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0B" w:rsidRDefault="00CF0D0B" w:rsidP="00DD345B">
      <w:pPr>
        <w:pStyle w:val="Ttulo1"/>
        <w:pBdr>
          <w:bottom w:val="single" w:sz="12" w:space="0" w:color="365F91" w:themeColor="accent1" w:themeShade="BF"/>
        </w:pBdr>
        <w:rPr>
          <w:lang w:val="es-ES_tradnl"/>
        </w:rPr>
      </w:pPr>
      <w:r>
        <w:rPr>
          <w:lang w:val="es-ES_tradnl"/>
        </w:rPr>
        <w:t xml:space="preserve">ANÁLISIS DE RESULTADOS </w:t>
      </w:r>
      <w:r w:rsidRPr="006D3FDD">
        <w:rPr>
          <w:lang w:val="es-ES_tradnl"/>
        </w:rPr>
        <w:t>EVALUACIÓN</w:t>
      </w:r>
      <w:r>
        <w:rPr>
          <w:lang w:val="es-ES_tradnl"/>
        </w:rPr>
        <w:t xml:space="preserve"> DE EFECTIVIDAD DE MANEJO AÑO 2015</w:t>
      </w:r>
    </w:p>
    <w:p w:rsidR="00CF0D0B" w:rsidRDefault="002B6E3E" w:rsidP="00DD345B">
      <w:pPr>
        <w:pStyle w:val="Ttulo1"/>
        <w:pBdr>
          <w:bottom w:val="single" w:sz="12" w:space="0" w:color="365F91" w:themeColor="accent1" w:themeShade="BF"/>
        </w:pBdr>
        <w:rPr>
          <w:lang w:val="es-ES_tradnl"/>
        </w:rPr>
      </w:pPr>
      <w:r>
        <w:rPr>
          <w:lang w:val="es-ES_tradnl"/>
        </w:rPr>
        <w:t>PARQUE NACIONAL YACURI</w:t>
      </w:r>
    </w:p>
    <w:p w:rsidR="00CF0D0B" w:rsidRDefault="00CF0D0B" w:rsidP="00CF0D0B">
      <w:pPr>
        <w:rPr>
          <w:lang w:val="es-ES_tradnl"/>
        </w:rPr>
      </w:pPr>
    </w:p>
    <w:tbl>
      <w:tblPr>
        <w:tblStyle w:val="Listavistosa-nfasis4"/>
        <w:tblW w:w="4551" w:type="dxa"/>
        <w:jc w:val="center"/>
        <w:tblInd w:w="1668" w:type="dxa"/>
        <w:tblLook w:val="04A0" w:firstRow="1" w:lastRow="0" w:firstColumn="1" w:lastColumn="0" w:noHBand="0" w:noVBand="1"/>
      </w:tblPr>
      <w:tblGrid>
        <w:gridCol w:w="2616"/>
        <w:gridCol w:w="1935"/>
      </w:tblGrid>
      <w:tr w:rsidR="00570D9E" w:rsidRPr="006D3FDD" w:rsidTr="0057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vAlign w:val="center"/>
          </w:tcPr>
          <w:p w:rsidR="00570D9E" w:rsidRPr="006D3FDD" w:rsidRDefault="00570D9E" w:rsidP="00F74D7D">
            <w:pPr>
              <w:jc w:val="center"/>
              <w:rPr>
                <w:lang w:val="es-ES_tradnl"/>
              </w:rPr>
            </w:pPr>
            <w:r w:rsidRPr="006D3FDD">
              <w:rPr>
                <w:lang w:val="es-ES_tradnl"/>
              </w:rPr>
              <w:t>EVALUACIÓN DE LA EFECTIVIDAD DE MANEJO</w:t>
            </w:r>
          </w:p>
        </w:tc>
        <w:tc>
          <w:tcPr>
            <w:tcW w:w="1935" w:type="dxa"/>
            <w:vAlign w:val="center"/>
          </w:tcPr>
          <w:p w:rsidR="00570D9E" w:rsidRPr="006D3FDD" w:rsidRDefault="002B6E3E" w:rsidP="00F74D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s-ES_tradnl"/>
              </w:rPr>
            </w:pPr>
            <w:r>
              <w:rPr>
                <w:color w:val="auto"/>
                <w:lang w:val="es-ES_tradnl"/>
              </w:rPr>
              <w:t>72,22</w:t>
            </w:r>
            <w:r w:rsidR="00570D9E" w:rsidRPr="006D3FDD">
              <w:rPr>
                <w:color w:val="auto"/>
                <w:lang w:val="es-ES_tradnl"/>
              </w:rPr>
              <w:t>%</w:t>
            </w:r>
          </w:p>
        </w:tc>
      </w:tr>
      <w:tr w:rsidR="00570D9E" w:rsidRPr="006D3FDD" w:rsidTr="00570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6" w:type="dxa"/>
            <w:vAlign w:val="center"/>
          </w:tcPr>
          <w:p w:rsidR="00570D9E" w:rsidRPr="006D3FDD" w:rsidRDefault="00570D9E" w:rsidP="00570D9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IMPACTO </w:t>
            </w:r>
          </w:p>
        </w:tc>
        <w:tc>
          <w:tcPr>
            <w:tcW w:w="1935" w:type="dxa"/>
            <w:vAlign w:val="center"/>
          </w:tcPr>
          <w:p w:rsidR="00570D9E" w:rsidRDefault="00570D9E" w:rsidP="00F74D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/>
              </w:rPr>
            </w:pPr>
            <w:r>
              <w:rPr>
                <w:lang w:val="es-ES_tradnl"/>
              </w:rPr>
              <w:t>100%</w:t>
            </w:r>
          </w:p>
        </w:tc>
      </w:tr>
    </w:tbl>
    <w:p w:rsidR="00570D9E" w:rsidRDefault="00570D9E" w:rsidP="00CF0D0B">
      <w:pPr>
        <w:rPr>
          <w:lang w:val="es-ES_tradnl"/>
        </w:rPr>
      </w:pPr>
    </w:p>
    <w:p w:rsidR="00CF0D0B" w:rsidRPr="00CF0D0B" w:rsidRDefault="00CF0D0B" w:rsidP="00570D9E">
      <w:pPr>
        <w:ind w:firstLine="0"/>
        <w:rPr>
          <w:lang w:val="es-ES_tradnl"/>
        </w:rPr>
      </w:pPr>
    </w:p>
    <w:p w:rsidR="00DD345B" w:rsidRPr="006D3FDD" w:rsidRDefault="00CF0D0B" w:rsidP="00DD345B">
      <w:pPr>
        <w:pStyle w:val="Ttulo1"/>
        <w:pBdr>
          <w:bottom w:val="single" w:sz="12" w:space="0" w:color="365F91" w:themeColor="accent1" w:themeShade="BF"/>
        </w:pBdr>
        <w:rPr>
          <w:lang w:val="es-ES_tradnl"/>
        </w:rPr>
      </w:pPr>
      <w:r w:rsidRPr="006D3FDD">
        <w:rPr>
          <w:lang w:val="es-ES_tradnl"/>
        </w:rPr>
        <w:t xml:space="preserve"> POR PROGRAMAS DE MANEJO</w:t>
      </w:r>
    </w:p>
    <w:p w:rsidR="005A685A" w:rsidRDefault="005A685A" w:rsidP="005A685A">
      <w:pPr>
        <w:spacing w:before="120" w:after="120"/>
        <w:ind w:firstLine="0"/>
        <w:jc w:val="both"/>
        <w:rPr>
          <w:lang w:val="es-ES_tradnl"/>
        </w:rPr>
      </w:pPr>
      <w:r>
        <w:rPr>
          <w:lang w:val="es-ES_tradnl"/>
        </w:rPr>
        <w:t xml:space="preserve">El Parque Nacional </w:t>
      </w:r>
      <w:proofErr w:type="spellStart"/>
      <w:r>
        <w:rPr>
          <w:lang w:val="es-ES_tradnl"/>
        </w:rPr>
        <w:t>Yacuri</w:t>
      </w:r>
      <w:proofErr w:type="spellEnd"/>
      <w:r w:rsidRPr="006D3FDD">
        <w:rPr>
          <w:lang w:val="es-ES_tradnl"/>
        </w:rPr>
        <w:t xml:space="preserve"> se encuentra por encima de la media de satisfacción (&gt;50%) en la Evaluación de Efect</w:t>
      </w:r>
      <w:r>
        <w:rPr>
          <w:lang w:val="es-ES_tradnl"/>
        </w:rPr>
        <w:t>ividad de Manejo, lo cual evidencia</w:t>
      </w:r>
      <w:r w:rsidRPr="006D3FDD">
        <w:rPr>
          <w:lang w:val="es-ES_tradnl"/>
        </w:rPr>
        <w:t xml:space="preserve"> también que la mayor parte de sus programas se enc</w:t>
      </w:r>
      <w:r>
        <w:rPr>
          <w:lang w:val="es-ES_tradnl"/>
        </w:rPr>
        <w:t>uentran sobre el 50%. El área</w:t>
      </w:r>
      <w:r w:rsidRPr="006D3FDD">
        <w:rPr>
          <w:lang w:val="es-ES_tradnl"/>
        </w:rPr>
        <w:t xml:space="preserve"> reporta</w:t>
      </w:r>
      <w:r>
        <w:rPr>
          <w:lang w:val="es-ES_tradnl"/>
        </w:rPr>
        <w:t xml:space="preserve"> los Programa de Administración y Planificación, Control y Vigilancia y Comunicación, Educación y Participación Ambiental con una evaluación </w:t>
      </w:r>
      <w:r w:rsidRPr="006D3FDD">
        <w:rPr>
          <w:lang w:val="es-ES_tradnl"/>
        </w:rPr>
        <w:t xml:space="preserve">muy satisfactorios (&gt;75%), y </w:t>
      </w:r>
      <w:r>
        <w:rPr>
          <w:lang w:val="es-ES_tradnl"/>
        </w:rPr>
        <w:t xml:space="preserve">los Programas </w:t>
      </w:r>
      <w:r w:rsidRPr="006D3FDD">
        <w:rPr>
          <w:lang w:val="es-ES_tradnl"/>
        </w:rPr>
        <w:t>Uso Público</w:t>
      </w:r>
      <w:r>
        <w:rPr>
          <w:lang w:val="es-ES_tradnl"/>
        </w:rPr>
        <w:t xml:space="preserve"> y Turismo</w:t>
      </w:r>
      <w:r w:rsidRPr="006D3FDD">
        <w:rPr>
          <w:lang w:val="es-ES_tradnl"/>
        </w:rPr>
        <w:t xml:space="preserve"> </w:t>
      </w:r>
      <w:r>
        <w:rPr>
          <w:lang w:val="es-ES_tradnl"/>
        </w:rPr>
        <w:t>y Manejo de Biodiversidad son</w:t>
      </w:r>
      <w:r w:rsidRPr="006D3FDD">
        <w:rPr>
          <w:lang w:val="es-ES_tradnl"/>
        </w:rPr>
        <w:t xml:space="preserve"> considerado</w:t>
      </w:r>
      <w:r>
        <w:rPr>
          <w:lang w:val="es-ES_tradnl"/>
        </w:rPr>
        <w:t>s S</w:t>
      </w:r>
      <w:r w:rsidRPr="006D3FDD">
        <w:rPr>
          <w:lang w:val="es-ES_tradnl"/>
        </w:rPr>
        <w:t>atisfactorio</w:t>
      </w:r>
      <w:r>
        <w:rPr>
          <w:lang w:val="es-ES_tradnl"/>
        </w:rPr>
        <w:t>s (</w:t>
      </w:r>
      <w:r w:rsidRPr="006D3FDD">
        <w:rPr>
          <w:lang w:val="es-ES_tradnl"/>
        </w:rPr>
        <w:t xml:space="preserve">&gt;50%). </w:t>
      </w:r>
    </w:p>
    <w:p w:rsidR="005A685A" w:rsidRDefault="005A685A" w:rsidP="003F196D">
      <w:pPr>
        <w:ind w:firstLine="0"/>
        <w:rPr>
          <w:lang w:val="es-ES_tradnl"/>
        </w:rPr>
      </w:pPr>
    </w:p>
    <w:p w:rsidR="002B6E3E" w:rsidRDefault="002B6E3E" w:rsidP="004B43FD">
      <w:pPr>
        <w:jc w:val="both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3CA8775C" wp14:editId="25F7DDBD">
            <wp:extent cx="5600700" cy="291465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0" w:name="_GoBack"/>
      <w:bookmarkEnd w:id="0"/>
    </w:p>
    <w:p w:rsidR="002B6E3E" w:rsidRPr="006D3FDD" w:rsidRDefault="002B6E3E" w:rsidP="00DD345B">
      <w:pPr>
        <w:rPr>
          <w:lang w:val="es-ES_tradnl"/>
        </w:rPr>
      </w:pPr>
    </w:p>
    <w:p w:rsidR="00CF0D0B" w:rsidRPr="006D3FDD" w:rsidRDefault="00CF0D0B" w:rsidP="00CF0D0B">
      <w:pPr>
        <w:ind w:firstLine="0"/>
        <w:jc w:val="center"/>
        <w:rPr>
          <w:sz w:val="18"/>
          <w:lang w:val="es-ES_tradnl"/>
        </w:rPr>
      </w:pPr>
      <w:r w:rsidRPr="006D3FDD">
        <w:rPr>
          <w:b/>
          <w:sz w:val="18"/>
          <w:lang w:val="es-ES_tradnl"/>
        </w:rPr>
        <w:t xml:space="preserve">Figura 1. EEM Programas de Manejo.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=Muy satisfactorio; 51-75% = Satisfactorio; 26-50% = Poco satisfactorio; &lt;25% = Insatisfactorio.)</w:t>
      </w:r>
    </w:p>
    <w:p w:rsidR="00CF0D0B" w:rsidRDefault="00CF0D0B" w:rsidP="00CF0D0B">
      <w:pPr>
        <w:spacing w:before="120" w:after="120"/>
        <w:ind w:firstLine="0"/>
        <w:jc w:val="both"/>
        <w:rPr>
          <w:lang w:val="es-ES_tradnl"/>
        </w:rPr>
      </w:pPr>
    </w:p>
    <w:p w:rsidR="00066CFB" w:rsidRDefault="00CF0D0B" w:rsidP="00CF0D0B">
      <w:pPr>
        <w:spacing w:before="120" w:after="120"/>
        <w:ind w:firstLine="0"/>
        <w:jc w:val="both"/>
        <w:rPr>
          <w:b/>
          <w:lang w:val="es-ES_tradnl"/>
        </w:rPr>
      </w:pPr>
      <w:r w:rsidRPr="00CF0D0B">
        <w:rPr>
          <w:b/>
          <w:lang w:val="es-ES_tradnl"/>
        </w:rPr>
        <w:t>INDICADORES POR PROGRAMA DE MANEJO</w:t>
      </w:r>
    </w:p>
    <w:p w:rsidR="003F196D" w:rsidRDefault="003F196D" w:rsidP="00CF0D0B">
      <w:pPr>
        <w:spacing w:before="120" w:after="120"/>
        <w:ind w:firstLine="0"/>
        <w:jc w:val="both"/>
        <w:rPr>
          <w:b/>
          <w:lang w:val="es-ES_tradnl"/>
        </w:rPr>
      </w:pPr>
    </w:p>
    <w:p w:rsidR="005A685A" w:rsidRDefault="00066CFB" w:rsidP="005A685A">
      <w:pPr>
        <w:ind w:firstLine="0"/>
        <w:jc w:val="both"/>
        <w:rPr>
          <w:lang w:val="es-EC"/>
        </w:rPr>
      </w:pPr>
      <w:r w:rsidRPr="006D3FDD">
        <w:rPr>
          <w:lang w:val="es-ES_tradnl"/>
        </w:rPr>
        <w:t xml:space="preserve">En el </w:t>
      </w:r>
      <w:r w:rsidRPr="00093680">
        <w:rPr>
          <w:b/>
          <w:lang w:val="es-ES_tradnl"/>
        </w:rPr>
        <w:t>Programa de Planificación y Administración</w:t>
      </w:r>
      <w:r w:rsidR="004B43FD">
        <w:rPr>
          <w:lang w:val="es-ES_tradnl"/>
        </w:rPr>
        <w:t xml:space="preserve"> (76,19</w:t>
      </w:r>
      <w:r w:rsidR="00093680">
        <w:rPr>
          <w:lang w:val="es-ES_tradnl"/>
        </w:rPr>
        <w:t>%), solamente registra dos</w:t>
      </w:r>
      <w:r w:rsidRPr="006D3FDD">
        <w:rPr>
          <w:lang w:val="es-ES_tradnl"/>
        </w:rPr>
        <w:t xml:space="preserve"> indicador</w:t>
      </w:r>
      <w:r w:rsidR="00093680">
        <w:rPr>
          <w:lang w:val="es-ES_tradnl"/>
        </w:rPr>
        <w:t>es</w:t>
      </w:r>
      <w:r w:rsidRPr="006D3FDD">
        <w:rPr>
          <w:lang w:val="es-ES_tradnl"/>
        </w:rPr>
        <w:t xml:space="preserve"> que debe ser trabajado</w:t>
      </w:r>
      <w:r w:rsidR="00093680">
        <w:rPr>
          <w:lang w:val="es-ES_tradnl"/>
        </w:rPr>
        <w:t>s</w:t>
      </w:r>
      <w:r w:rsidRPr="006D3FDD">
        <w:rPr>
          <w:lang w:val="es-ES_tradnl"/>
        </w:rPr>
        <w:t xml:space="preserve"> para alcanzar un mejor nivel de calificación en el proceso de </w:t>
      </w:r>
      <w:r w:rsidR="00093680">
        <w:rPr>
          <w:lang w:val="es-ES_tradnl"/>
        </w:rPr>
        <w:t>planificación y administración</w:t>
      </w:r>
      <w:r>
        <w:rPr>
          <w:lang w:val="es-ES_tradnl"/>
        </w:rPr>
        <w:t xml:space="preserve">: </w:t>
      </w:r>
      <w:r w:rsidR="004B43FD">
        <w:rPr>
          <w:b/>
          <w:i/>
          <w:lang w:val="es-ES_tradnl"/>
        </w:rPr>
        <w:t xml:space="preserve">plan de manejo y diversificación presupuesto. </w:t>
      </w:r>
      <w:r w:rsidR="004B43FD">
        <w:rPr>
          <w:lang w:val="es-ES_tradnl"/>
        </w:rPr>
        <w:t xml:space="preserve">Los indicadores </w:t>
      </w:r>
      <w:r w:rsidR="004B43FD" w:rsidRPr="004B43FD">
        <w:rPr>
          <w:b/>
          <w:i/>
          <w:lang w:val="es-ES_tradnl"/>
        </w:rPr>
        <w:t>operatividad, información para el manejo, suficiencia presupuestaria, seguridad presupuestaria, personal apoyo administrativo y  efectividad</w:t>
      </w:r>
      <w:r w:rsidR="004B43FD">
        <w:rPr>
          <w:lang w:val="es-ES_tradnl"/>
        </w:rPr>
        <w:t xml:space="preserve"> </w:t>
      </w:r>
      <w:r w:rsidRPr="006D3FDD">
        <w:rPr>
          <w:lang w:val="es-ES_tradnl"/>
        </w:rPr>
        <w:t xml:space="preserve"> </w:t>
      </w:r>
      <w:r w:rsidR="005A685A">
        <w:rPr>
          <w:lang w:val="es-EC"/>
        </w:rPr>
        <w:t>tienen una efectividad de manejo evaluada como Satisfactoria</w:t>
      </w:r>
      <w:r w:rsidR="005A685A">
        <w:rPr>
          <w:lang w:val="es-EC"/>
        </w:rPr>
        <w:t xml:space="preserve">; </w:t>
      </w:r>
      <w:r w:rsidR="005A685A">
        <w:rPr>
          <w:lang w:val="es-EC"/>
        </w:rPr>
        <w:t xml:space="preserve">mientras que los indicadores restantes </w:t>
      </w:r>
      <w:r w:rsidR="005A685A" w:rsidRPr="005A685A">
        <w:rPr>
          <w:b/>
          <w:i/>
          <w:lang w:val="es-EC"/>
        </w:rPr>
        <w:t xml:space="preserve">zonificación, tamaño, forma y ubicación, conectividad territorial, categoría de manejo, POA, mantenimiento infraestructura </w:t>
      </w:r>
      <w:r w:rsidR="005A685A">
        <w:rPr>
          <w:lang w:val="es-EC"/>
        </w:rPr>
        <w:t xml:space="preserve">  </w:t>
      </w:r>
      <w:r w:rsidR="005A685A">
        <w:rPr>
          <w:lang w:val="es-EC"/>
        </w:rPr>
        <w:t>muestran</w:t>
      </w:r>
      <w:r w:rsidR="005A685A">
        <w:rPr>
          <w:lang w:val="es-EC"/>
        </w:rPr>
        <w:t xml:space="preserve"> una efectividad de manejo Muy </w:t>
      </w:r>
      <w:r w:rsidR="005A685A">
        <w:rPr>
          <w:lang w:val="es-EC"/>
        </w:rPr>
        <w:t>Satisfactoria.</w:t>
      </w:r>
    </w:p>
    <w:p w:rsidR="005A685A" w:rsidRDefault="005A685A" w:rsidP="004B43FD">
      <w:pPr>
        <w:spacing w:before="120" w:after="120"/>
        <w:ind w:firstLine="0"/>
        <w:jc w:val="both"/>
        <w:rPr>
          <w:lang w:val="es-EC"/>
        </w:rPr>
      </w:pPr>
    </w:p>
    <w:p w:rsidR="004B43FD" w:rsidRPr="00093680" w:rsidRDefault="004B43FD" w:rsidP="005A685A">
      <w:pPr>
        <w:spacing w:before="120" w:after="120"/>
        <w:ind w:firstLine="0"/>
        <w:jc w:val="center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41BE4C0B" wp14:editId="3C780CA0">
            <wp:extent cx="4933950" cy="27432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6CFB" w:rsidRPr="00066CFB" w:rsidRDefault="00066CFB" w:rsidP="00066CFB">
      <w:pPr>
        <w:spacing w:before="120" w:after="120"/>
        <w:ind w:firstLine="0"/>
        <w:jc w:val="center"/>
        <w:rPr>
          <w:lang w:val="es-ES_tradnl"/>
        </w:rPr>
      </w:pPr>
      <w:r w:rsidRPr="006D3FDD">
        <w:rPr>
          <w:b/>
          <w:sz w:val="18"/>
          <w:lang w:val="es-ES_tradnl"/>
        </w:rPr>
        <w:t xml:space="preserve">Figura </w:t>
      </w:r>
      <w:r>
        <w:rPr>
          <w:b/>
          <w:sz w:val="18"/>
          <w:lang w:val="es-ES_tradnl"/>
        </w:rPr>
        <w:t>2</w:t>
      </w:r>
      <w:r w:rsidRPr="006D3FDD">
        <w:rPr>
          <w:b/>
          <w:sz w:val="18"/>
          <w:lang w:val="es-ES_tradnl"/>
        </w:rPr>
        <w:t>. EEM Programa de Manejo</w:t>
      </w:r>
      <w:r>
        <w:rPr>
          <w:b/>
          <w:sz w:val="18"/>
          <w:lang w:val="es-ES_tradnl"/>
        </w:rPr>
        <w:t xml:space="preserve"> Administración y Planificación</w:t>
      </w:r>
      <w:r w:rsidRPr="006D3FDD">
        <w:rPr>
          <w:b/>
          <w:sz w:val="18"/>
          <w:lang w:val="es-ES_tradnl"/>
        </w:rPr>
        <w:t xml:space="preserve">. </w:t>
      </w:r>
      <w:r w:rsidRPr="006D3FDD">
        <w:rPr>
          <w:sz w:val="18"/>
          <w:lang w:val="es-ES_tradnl"/>
        </w:rPr>
        <w:t>(La evaluación se expresa en porcentajes de satisfacción:</w:t>
      </w:r>
      <w:r w:rsidR="005A685A">
        <w:rPr>
          <w:sz w:val="18"/>
          <w:lang w:val="es-ES_tradnl"/>
        </w:rPr>
        <w:t xml:space="preserve"> </w:t>
      </w:r>
      <w:r w:rsidRPr="006D3FDD">
        <w:rPr>
          <w:sz w:val="18"/>
          <w:lang w:val="es-ES_tradnl"/>
        </w:rPr>
        <w:t>76-100% =Muy satisfactorio; 51-75% = Satisfactorio; 26-50% = Poco satisfactorio; &lt;25% = Insatisfactorio.)</w:t>
      </w:r>
    </w:p>
    <w:p w:rsidR="003F196D" w:rsidRDefault="003F196D" w:rsidP="00093680">
      <w:pPr>
        <w:spacing w:before="120" w:after="120"/>
        <w:ind w:firstLine="0"/>
        <w:jc w:val="both"/>
        <w:rPr>
          <w:lang w:val="es-ES_tradnl"/>
        </w:rPr>
      </w:pPr>
    </w:p>
    <w:p w:rsidR="003F196D" w:rsidRDefault="003F196D" w:rsidP="00093680">
      <w:pPr>
        <w:spacing w:before="120" w:after="120"/>
        <w:ind w:firstLine="0"/>
        <w:jc w:val="both"/>
        <w:rPr>
          <w:lang w:val="es-ES_tradnl"/>
        </w:rPr>
      </w:pPr>
      <w:r>
        <w:rPr>
          <w:lang w:val="es-ES_tradnl"/>
        </w:rPr>
        <w:t xml:space="preserve">El </w:t>
      </w:r>
      <w:r>
        <w:rPr>
          <w:b/>
          <w:lang w:val="es-ES_tradnl"/>
        </w:rPr>
        <w:t>Programa de Control y Vigilancia</w:t>
      </w:r>
      <w:r>
        <w:rPr>
          <w:lang w:val="es-ES_tradnl"/>
        </w:rPr>
        <w:t xml:space="preserve"> (85,71</w:t>
      </w:r>
      <w:r>
        <w:rPr>
          <w:lang w:val="es-ES_tradnl"/>
        </w:rPr>
        <w:t xml:space="preserve">%), </w:t>
      </w:r>
      <w:r>
        <w:rPr>
          <w:lang w:val="es-EC"/>
        </w:rPr>
        <w:t xml:space="preserve">tiene un manejo Muy Satisfactorio en el Indicador </w:t>
      </w:r>
      <w:r w:rsidRPr="003F196D">
        <w:rPr>
          <w:b/>
          <w:i/>
          <w:lang w:val="es-EC"/>
        </w:rPr>
        <w:t>sistemas de protección, límites y respeto de los límites, equipo/logística, cooperación interinstitucional</w:t>
      </w:r>
      <w:r>
        <w:rPr>
          <w:lang w:val="es-EC"/>
        </w:rPr>
        <w:t xml:space="preserve">, mientras los indicadores </w:t>
      </w:r>
      <w:r w:rsidRPr="003F196D">
        <w:rPr>
          <w:b/>
          <w:i/>
          <w:lang w:val="es-EC"/>
        </w:rPr>
        <w:t xml:space="preserve">regulaciones y aplicabilidad de la ley, personal/capacitación, infraestructura </w:t>
      </w:r>
      <w:r w:rsidRPr="003F196D">
        <w:rPr>
          <w:b/>
          <w:i/>
          <w:lang w:val="es-EC"/>
        </w:rPr>
        <w:t>de</w:t>
      </w:r>
      <w:r>
        <w:rPr>
          <w:b/>
          <w:i/>
          <w:lang w:val="es-EC"/>
        </w:rPr>
        <w:t xml:space="preserve"> control y vigilancia y cooperación institucional</w:t>
      </w:r>
      <w:r>
        <w:rPr>
          <w:lang w:val="es-EC"/>
        </w:rPr>
        <w:t xml:space="preserve"> muestran un manejo Satisfactorio. </w:t>
      </w:r>
    </w:p>
    <w:p w:rsidR="003F196D" w:rsidRDefault="003F196D" w:rsidP="00093680">
      <w:pPr>
        <w:spacing w:before="120" w:after="120"/>
        <w:ind w:firstLine="0"/>
        <w:jc w:val="both"/>
        <w:rPr>
          <w:lang w:val="es-ES_tradnl"/>
        </w:rPr>
      </w:pPr>
    </w:p>
    <w:p w:rsidR="00093680" w:rsidRDefault="003F196D" w:rsidP="003F196D">
      <w:pPr>
        <w:spacing w:before="120" w:after="120"/>
        <w:ind w:firstLine="0"/>
        <w:jc w:val="center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4FE14C4F" wp14:editId="113959BB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3680" w:rsidRPr="00066CFB" w:rsidRDefault="00093680" w:rsidP="00093680">
      <w:pPr>
        <w:spacing w:before="120" w:after="120"/>
        <w:ind w:firstLine="0"/>
        <w:jc w:val="center"/>
        <w:rPr>
          <w:lang w:val="es-ES_tradnl"/>
        </w:rPr>
      </w:pPr>
      <w:r w:rsidRPr="006D3FDD">
        <w:rPr>
          <w:b/>
          <w:sz w:val="18"/>
          <w:lang w:val="es-ES_tradnl"/>
        </w:rPr>
        <w:t xml:space="preserve">Figura </w:t>
      </w:r>
      <w:r w:rsidR="00182175">
        <w:rPr>
          <w:b/>
          <w:sz w:val="18"/>
          <w:lang w:val="es-ES_tradnl"/>
        </w:rPr>
        <w:t>3</w:t>
      </w:r>
      <w:r w:rsidRPr="006D3FDD">
        <w:rPr>
          <w:b/>
          <w:sz w:val="18"/>
          <w:lang w:val="es-ES_tradnl"/>
        </w:rPr>
        <w:t>. EEM Programa de Manejo</w:t>
      </w:r>
      <w:r>
        <w:rPr>
          <w:b/>
          <w:sz w:val="18"/>
          <w:lang w:val="es-ES_tradnl"/>
        </w:rPr>
        <w:t xml:space="preserve"> Control y Vigilancia</w:t>
      </w:r>
      <w:r w:rsidRPr="006D3FDD">
        <w:rPr>
          <w:b/>
          <w:sz w:val="18"/>
          <w:lang w:val="es-ES_tradnl"/>
        </w:rPr>
        <w:t xml:space="preserve">.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=Muy satisfactorio; 51-75% = Satisfactorio; 26-50% = Poco satisfactorio; &lt;25% = Insatisfactorio.)</w:t>
      </w:r>
    </w:p>
    <w:p w:rsidR="00093680" w:rsidRDefault="00093680" w:rsidP="00093680">
      <w:pPr>
        <w:spacing w:before="120" w:after="120"/>
        <w:ind w:firstLine="0"/>
        <w:jc w:val="center"/>
        <w:rPr>
          <w:lang w:val="es-ES_tradnl"/>
        </w:rPr>
      </w:pPr>
    </w:p>
    <w:p w:rsidR="00DD345B" w:rsidRDefault="00DD345B" w:rsidP="00182175">
      <w:pPr>
        <w:spacing w:before="120" w:after="120"/>
        <w:ind w:firstLine="0"/>
        <w:jc w:val="both"/>
        <w:rPr>
          <w:lang w:val="es-ES_tradnl"/>
        </w:rPr>
      </w:pPr>
      <w:r w:rsidRPr="006D3FDD">
        <w:rPr>
          <w:lang w:val="es-ES_tradnl"/>
        </w:rPr>
        <w:t xml:space="preserve">El </w:t>
      </w:r>
      <w:r w:rsidRPr="00182175">
        <w:rPr>
          <w:b/>
          <w:lang w:val="es-ES_tradnl"/>
        </w:rPr>
        <w:t>Programa de Comunicación, Educación y Participación Ambiental</w:t>
      </w:r>
      <w:r w:rsidR="003F196D">
        <w:rPr>
          <w:lang w:val="es-ES_tradnl"/>
        </w:rPr>
        <w:t xml:space="preserve"> (85,71</w:t>
      </w:r>
      <w:r w:rsidRPr="006D3FDD">
        <w:rPr>
          <w:lang w:val="es-ES_tradnl"/>
        </w:rPr>
        <w:t xml:space="preserve">%) cuenta con tres indicadores de </w:t>
      </w:r>
      <w:r w:rsidR="003F196D">
        <w:rPr>
          <w:lang w:val="es-ES_tradnl"/>
        </w:rPr>
        <w:t xml:space="preserve">alta valoración: </w:t>
      </w:r>
      <w:r w:rsidR="003F196D" w:rsidRPr="004B4976">
        <w:rPr>
          <w:b/>
          <w:i/>
          <w:lang w:val="es-ES_tradnl"/>
        </w:rPr>
        <w:t xml:space="preserve">recursos, educación ambiental, comunicación ambiental, </w:t>
      </w:r>
      <w:r w:rsidR="003F196D" w:rsidRPr="004B4976">
        <w:rPr>
          <w:b/>
          <w:i/>
          <w:lang w:val="es-ES_tradnl"/>
        </w:rPr>
        <w:lastRenderedPageBreak/>
        <w:t>colaboración/ apoyo actores locale</w:t>
      </w:r>
      <w:r w:rsidR="004B4976">
        <w:rPr>
          <w:b/>
          <w:i/>
          <w:lang w:val="es-ES_tradnl"/>
        </w:rPr>
        <w:t>s</w:t>
      </w:r>
      <w:r w:rsidR="004B4976">
        <w:rPr>
          <w:lang w:val="es-ES_tradnl"/>
        </w:rPr>
        <w:t xml:space="preserve">. Los indicadores que muestran una evaluación Satisfactoria son </w:t>
      </w:r>
      <w:r w:rsidR="004B4976" w:rsidRPr="004B4976">
        <w:rPr>
          <w:b/>
          <w:lang w:val="es-ES_tradnl"/>
        </w:rPr>
        <w:t>programas de comunicación, participación/representatividad y beneficios económicos</w:t>
      </w:r>
      <w:r w:rsidR="00182175">
        <w:rPr>
          <w:lang w:val="es-ES_tradnl"/>
        </w:rPr>
        <w:t>.</w:t>
      </w:r>
    </w:p>
    <w:p w:rsidR="00182175" w:rsidRDefault="00182175" w:rsidP="00182175">
      <w:pPr>
        <w:spacing w:before="120" w:after="120"/>
        <w:ind w:firstLine="0"/>
        <w:jc w:val="both"/>
        <w:rPr>
          <w:lang w:val="es-ES_tradnl"/>
        </w:rPr>
      </w:pPr>
    </w:p>
    <w:p w:rsidR="00182175" w:rsidRDefault="003F196D" w:rsidP="004B4976">
      <w:pPr>
        <w:spacing w:before="120" w:after="120"/>
        <w:ind w:firstLine="0"/>
        <w:jc w:val="center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3C81EF54" wp14:editId="5FC7321F">
            <wp:extent cx="4572000" cy="27432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82175" w:rsidRPr="00066CFB" w:rsidRDefault="00182175" w:rsidP="00182175">
      <w:pPr>
        <w:spacing w:before="120" w:after="120"/>
        <w:ind w:firstLine="0"/>
        <w:jc w:val="center"/>
        <w:rPr>
          <w:lang w:val="es-ES_tradnl"/>
        </w:rPr>
      </w:pPr>
      <w:r w:rsidRPr="006D3FDD">
        <w:rPr>
          <w:b/>
          <w:sz w:val="18"/>
          <w:lang w:val="es-ES_tradnl"/>
        </w:rPr>
        <w:t xml:space="preserve">Figura </w:t>
      </w:r>
      <w:r>
        <w:rPr>
          <w:b/>
          <w:sz w:val="18"/>
          <w:lang w:val="es-ES_tradnl"/>
        </w:rPr>
        <w:t>4</w:t>
      </w:r>
      <w:r w:rsidRPr="006D3FDD">
        <w:rPr>
          <w:b/>
          <w:sz w:val="18"/>
          <w:lang w:val="es-ES_tradnl"/>
        </w:rPr>
        <w:t>. EEM Programa</w:t>
      </w:r>
      <w:r>
        <w:rPr>
          <w:b/>
          <w:sz w:val="18"/>
          <w:lang w:val="es-ES_tradnl"/>
        </w:rPr>
        <w:t xml:space="preserve"> de Comunicación, Educación y Participación Ambiental</w:t>
      </w:r>
      <w:r w:rsidRPr="006D3FDD">
        <w:rPr>
          <w:b/>
          <w:sz w:val="18"/>
          <w:lang w:val="es-ES_tradnl"/>
        </w:rPr>
        <w:t xml:space="preserve">.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=Muy satisfactorio; 51-75% = Satisfactorio; 26-50% = Poco satisfactorio; &lt;25% = Insatisfactorio.)</w:t>
      </w:r>
    </w:p>
    <w:p w:rsidR="004B4976" w:rsidRDefault="004B4976" w:rsidP="00B35B87">
      <w:pPr>
        <w:spacing w:before="120" w:after="120"/>
        <w:ind w:firstLine="0"/>
        <w:jc w:val="both"/>
        <w:rPr>
          <w:lang w:val="es-ES_tradnl"/>
        </w:rPr>
      </w:pPr>
    </w:p>
    <w:p w:rsidR="004B4976" w:rsidRDefault="00DD345B" w:rsidP="00B35B87">
      <w:pPr>
        <w:spacing w:before="120" w:after="120"/>
        <w:ind w:firstLine="0"/>
        <w:jc w:val="both"/>
        <w:rPr>
          <w:lang w:val="es-ES_tradnl"/>
        </w:rPr>
      </w:pPr>
      <w:r w:rsidRPr="006D3FDD">
        <w:rPr>
          <w:lang w:val="es-ES_tradnl"/>
        </w:rPr>
        <w:t xml:space="preserve">En el </w:t>
      </w:r>
      <w:r w:rsidRPr="00182175">
        <w:rPr>
          <w:b/>
          <w:lang w:val="es-ES_tradnl"/>
        </w:rPr>
        <w:t>Programa de Uso Público y Turismo</w:t>
      </w:r>
      <w:r w:rsidR="004B4976">
        <w:rPr>
          <w:lang w:val="es-ES_tradnl"/>
        </w:rPr>
        <w:t xml:space="preserve"> (52,38%) es el más débil de la Parque</w:t>
      </w:r>
      <w:r w:rsidRPr="006D3FDD">
        <w:rPr>
          <w:lang w:val="es-ES_tradnl"/>
        </w:rPr>
        <w:t xml:space="preserve"> y evalúa dos indicadores en </w:t>
      </w:r>
      <w:r w:rsidR="00B35B87">
        <w:rPr>
          <w:lang w:val="es-ES_tradnl"/>
        </w:rPr>
        <w:t>el mínimo posible de su valor</w:t>
      </w:r>
      <w:r w:rsidR="00B35B87" w:rsidRPr="004B4976">
        <w:rPr>
          <w:i/>
          <w:lang w:val="es-ES_tradnl"/>
        </w:rPr>
        <w:t xml:space="preserve">: </w:t>
      </w:r>
      <w:r w:rsidR="004B4976" w:rsidRPr="004B4976">
        <w:rPr>
          <w:b/>
          <w:i/>
          <w:lang w:val="es-ES_tradnl"/>
        </w:rPr>
        <w:t>patentes y apoyo a operadores turísticos</w:t>
      </w:r>
      <w:r w:rsidR="00B35B87">
        <w:rPr>
          <w:lang w:val="es-ES_tradnl"/>
        </w:rPr>
        <w:t xml:space="preserve">. </w:t>
      </w:r>
      <w:r w:rsidR="00B35B87" w:rsidRPr="006D3FDD">
        <w:rPr>
          <w:lang w:val="es-ES_tradnl"/>
        </w:rPr>
        <w:t>Por otra p</w:t>
      </w:r>
      <w:r w:rsidR="004B4976">
        <w:rPr>
          <w:lang w:val="es-ES_tradnl"/>
        </w:rPr>
        <w:t xml:space="preserve">arte, un indicador corresponde a un nivel poco satisfactorio </w:t>
      </w:r>
      <w:r w:rsidR="00B35B87" w:rsidRPr="004B4976">
        <w:rPr>
          <w:b/>
          <w:i/>
          <w:lang w:val="es-ES_tradnl"/>
        </w:rPr>
        <w:t>beneficio local</w:t>
      </w:r>
      <w:r w:rsidR="004B4976" w:rsidRPr="004B4976">
        <w:rPr>
          <w:b/>
          <w:i/>
          <w:lang w:val="es-ES_tradnl"/>
        </w:rPr>
        <w:t xml:space="preserve"> por turismo</w:t>
      </w:r>
      <w:r w:rsidR="004B4976">
        <w:rPr>
          <w:b/>
          <w:i/>
          <w:lang w:val="es-ES_tradnl"/>
        </w:rPr>
        <w:t>.</w:t>
      </w:r>
      <w:r w:rsidR="00640CAA">
        <w:rPr>
          <w:b/>
          <w:i/>
          <w:lang w:val="es-ES_tradnl"/>
        </w:rPr>
        <w:t xml:space="preserve"> </w:t>
      </w:r>
      <w:r w:rsidR="00640CAA">
        <w:rPr>
          <w:lang w:val="es-ES_tradnl"/>
        </w:rPr>
        <w:t>Mientras que los indicadores de monitoreo turístico y facilidades turísticas muestran una evaluación Satisfactoria. Con un puntaje del 100% se encuentran los indicadores de seguridad turística y control de acceso, lo que refleja una efectividad de manejo Muy Satisfactoria.</w:t>
      </w:r>
    </w:p>
    <w:p w:rsidR="00182175" w:rsidRDefault="00182175" w:rsidP="00182175">
      <w:pPr>
        <w:spacing w:before="120" w:after="120"/>
        <w:ind w:firstLine="0"/>
        <w:jc w:val="both"/>
        <w:rPr>
          <w:lang w:val="es-ES_tradnl"/>
        </w:rPr>
      </w:pPr>
    </w:p>
    <w:p w:rsidR="00182175" w:rsidRDefault="004B4976" w:rsidP="00640CAA">
      <w:pPr>
        <w:spacing w:before="120" w:after="120"/>
        <w:ind w:firstLine="0"/>
        <w:jc w:val="center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2A2FC01C" wp14:editId="04E9B636">
            <wp:extent cx="4572000" cy="2743200"/>
            <wp:effectExtent l="0" t="0" r="1905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2175" w:rsidRPr="00066CFB" w:rsidRDefault="00182175" w:rsidP="00182175">
      <w:pPr>
        <w:spacing w:before="120" w:after="120"/>
        <w:ind w:firstLine="0"/>
        <w:jc w:val="center"/>
        <w:rPr>
          <w:lang w:val="es-ES_tradnl"/>
        </w:rPr>
      </w:pPr>
      <w:r w:rsidRPr="006D3FDD">
        <w:rPr>
          <w:b/>
          <w:sz w:val="18"/>
          <w:lang w:val="es-ES_tradnl"/>
        </w:rPr>
        <w:t xml:space="preserve">Figura </w:t>
      </w:r>
      <w:r>
        <w:rPr>
          <w:b/>
          <w:sz w:val="18"/>
          <w:lang w:val="es-ES_tradnl"/>
        </w:rPr>
        <w:t>5</w:t>
      </w:r>
      <w:r w:rsidRPr="006D3FDD">
        <w:rPr>
          <w:b/>
          <w:sz w:val="18"/>
          <w:lang w:val="es-ES_tradnl"/>
        </w:rPr>
        <w:t>. EEM Programa</w:t>
      </w:r>
      <w:r>
        <w:rPr>
          <w:b/>
          <w:sz w:val="18"/>
          <w:lang w:val="es-ES_tradnl"/>
        </w:rPr>
        <w:t xml:space="preserve"> de</w:t>
      </w:r>
      <w:r w:rsidRPr="00182175">
        <w:rPr>
          <w:b/>
          <w:sz w:val="18"/>
          <w:lang w:val="es-ES_tradnl"/>
        </w:rPr>
        <w:t xml:space="preserve"> Uso Público y Turismo</w:t>
      </w:r>
      <w:r w:rsidRPr="006D3FDD">
        <w:rPr>
          <w:b/>
          <w:sz w:val="18"/>
          <w:lang w:val="es-ES_tradnl"/>
        </w:rPr>
        <w:t xml:space="preserve">.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=Muy satisfactorio; 51-75% = Satisfactorio; 26-50% = Poco satisfactorio; &lt;25% = Insatisfactorio.)</w:t>
      </w:r>
    </w:p>
    <w:p w:rsidR="00182175" w:rsidRDefault="00182175" w:rsidP="00182175">
      <w:pPr>
        <w:spacing w:before="120" w:after="120"/>
        <w:ind w:firstLine="0"/>
        <w:jc w:val="center"/>
        <w:rPr>
          <w:lang w:val="es-ES_tradnl"/>
        </w:rPr>
      </w:pPr>
    </w:p>
    <w:p w:rsidR="00182175" w:rsidRPr="006D3FDD" w:rsidRDefault="00182175" w:rsidP="00182175">
      <w:pPr>
        <w:spacing w:before="120" w:after="120"/>
        <w:ind w:firstLine="0"/>
        <w:jc w:val="center"/>
        <w:rPr>
          <w:lang w:val="es-ES_tradnl"/>
        </w:rPr>
      </w:pPr>
    </w:p>
    <w:p w:rsidR="00640CAA" w:rsidRDefault="00DD345B" w:rsidP="00B35B87">
      <w:pPr>
        <w:spacing w:before="120" w:after="120"/>
        <w:ind w:firstLine="0"/>
        <w:jc w:val="both"/>
        <w:rPr>
          <w:lang w:val="es-ES_tradnl"/>
        </w:rPr>
      </w:pPr>
      <w:r w:rsidRPr="006D3FDD">
        <w:rPr>
          <w:lang w:val="es-ES_tradnl"/>
        </w:rPr>
        <w:t xml:space="preserve">El </w:t>
      </w:r>
      <w:r w:rsidRPr="00B35B87">
        <w:rPr>
          <w:b/>
          <w:lang w:val="es-ES_tradnl"/>
        </w:rPr>
        <w:t>Programa de Manejo de la Biodiversidad</w:t>
      </w:r>
      <w:r w:rsidR="00640CAA">
        <w:rPr>
          <w:lang w:val="es-ES_tradnl"/>
        </w:rPr>
        <w:t xml:space="preserve"> (57</w:t>
      </w:r>
      <w:r w:rsidR="00B35B87">
        <w:rPr>
          <w:lang w:val="es-ES_tradnl"/>
        </w:rPr>
        <w:t>,</w:t>
      </w:r>
      <w:r w:rsidR="00640CAA">
        <w:rPr>
          <w:lang w:val="es-ES_tradnl"/>
        </w:rPr>
        <w:t>14</w:t>
      </w:r>
      <w:r w:rsidR="00B35B87">
        <w:rPr>
          <w:lang w:val="es-ES_tradnl"/>
        </w:rPr>
        <w:t xml:space="preserve">%), </w:t>
      </w:r>
      <w:r w:rsidR="00640CAA">
        <w:rPr>
          <w:lang w:val="es-EC"/>
        </w:rPr>
        <w:t xml:space="preserve">presenta cinco Indicadores recursos, </w:t>
      </w:r>
      <w:r w:rsidR="00640CAA" w:rsidRPr="00640CAA">
        <w:rPr>
          <w:b/>
          <w:i/>
          <w:lang w:val="es-EC"/>
        </w:rPr>
        <w:t>m</w:t>
      </w:r>
      <w:r w:rsidR="00640CAA" w:rsidRPr="00640CAA">
        <w:rPr>
          <w:b/>
          <w:i/>
          <w:lang w:val="es-EC"/>
        </w:rPr>
        <w:t>anejo</w:t>
      </w:r>
      <w:r w:rsidR="00640CAA">
        <w:rPr>
          <w:b/>
          <w:i/>
          <w:lang w:val="es-EC"/>
        </w:rPr>
        <w:t xml:space="preserve"> para la c</w:t>
      </w:r>
      <w:r w:rsidR="00640CAA">
        <w:rPr>
          <w:b/>
          <w:i/>
          <w:lang w:val="es-EC"/>
        </w:rPr>
        <w:t>onservación, manejo para el aprovechamiento, manejo in situ, manejo adaptativo</w:t>
      </w:r>
      <w:r w:rsidR="00640CAA">
        <w:rPr>
          <w:lang w:val="es-EC"/>
        </w:rPr>
        <w:t xml:space="preserve"> con una EEM Satisfactori</w:t>
      </w:r>
      <w:r w:rsidR="00640CAA">
        <w:rPr>
          <w:lang w:val="es-EC"/>
        </w:rPr>
        <w:t xml:space="preserve">a. Por último, dos Indicadores </w:t>
      </w:r>
      <w:r w:rsidR="00640CAA" w:rsidRPr="00640CAA">
        <w:rPr>
          <w:b/>
          <w:i/>
          <w:lang w:val="es-EC"/>
        </w:rPr>
        <w:t>monitoreo e investigación para el manejo</w:t>
      </w:r>
      <w:r w:rsidR="00640CAA">
        <w:rPr>
          <w:lang w:val="es-EC"/>
        </w:rPr>
        <w:t xml:space="preserve"> con un manejo Poco Satisfactorio</w:t>
      </w:r>
      <w:r w:rsidR="00640CAA">
        <w:rPr>
          <w:lang w:val="es-EC"/>
        </w:rPr>
        <w:t>.</w:t>
      </w:r>
    </w:p>
    <w:p w:rsidR="00DD345B" w:rsidRPr="006D3FDD" w:rsidRDefault="00640CAA" w:rsidP="00640CAA">
      <w:pPr>
        <w:spacing w:before="120" w:after="120"/>
        <w:ind w:firstLine="0"/>
        <w:jc w:val="center"/>
        <w:rPr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03817DE2" wp14:editId="19C7042C">
            <wp:extent cx="4572000" cy="2743200"/>
            <wp:effectExtent l="0" t="0" r="1905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35B87" w:rsidRPr="00066CFB" w:rsidRDefault="00B35B87" w:rsidP="00B35B87">
      <w:pPr>
        <w:spacing w:before="120" w:after="120"/>
        <w:ind w:firstLine="0"/>
        <w:jc w:val="center"/>
        <w:rPr>
          <w:lang w:val="es-ES_tradnl"/>
        </w:rPr>
      </w:pPr>
      <w:r w:rsidRPr="006D3FDD">
        <w:rPr>
          <w:b/>
          <w:sz w:val="18"/>
          <w:lang w:val="es-ES_tradnl"/>
        </w:rPr>
        <w:t xml:space="preserve">Figura </w:t>
      </w:r>
      <w:r>
        <w:rPr>
          <w:b/>
          <w:sz w:val="18"/>
          <w:lang w:val="es-ES_tradnl"/>
        </w:rPr>
        <w:t>6</w:t>
      </w:r>
      <w:r w:rsidRPr="006D3FDD">
        <w:rPr>
          <w:b/>
          <w:sz w:val="18"/>
          <w:lang w:val="es-ES_tradnl"/>
        </w:rPr>
        <w:t>. EEM Programa</w:t>
      </w:r>
      <w:r>
        <w:rPr>
          <w:b/>
          <w:sz w:val="18"/>
          <w:lang w:val="es-ES_tradnl"/>
        </w:rPr>
        <w:t xml:space="preserve"> Manejo de </w:t>
      </w:r>
      <w:proofErr w:type="gramStart"/>
      <w:r>
        <w:rPr>
          <w:b/>
          <w:sz w:val="18"/>
          <w:lang w:val="es-ES_tradnl"/>
        </w:rPr>
        <w:t xml:space="preserve">Biodiversidad </w:t>
      </w:r>
      <w:r w:rsidRPr="006D3FDD">
        <w:rPr>
          <w:b/>
          <w:sz w:val="18"/>
          <w:lang w:val="es-ES_tradnl"/>
        </w:rPr>
        <w:t>.</w:t>
      </w:r>
      <w:proofErr w:type="gramEnd"/>
      <w:r w:rsidRPr="006D3FDD">
        <w:rPr>
          <w:b/>
          <w:sz w:val="18"/>
          <w:lang w:val="es-ES_tradnl"/>
        </w:rPr>
        <w:t xml:space="preserve">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=Muy satisfactorio; 51-75% = Satisfactorio; 26-50% = Poco satisfactorio; &lt;25% = Insatisfactorio.)</w:t>
      </w:r>
    </w:p>
    <w:p w:rsidR="00DD345B" w:rsidRPr="006D3FDD" w:rsidRDefault="00DD345B" w:rsidP="00DD345B">
      <w:pPr>
        <w:spacing w:line="360" w:lineRule="auto"/>
        <w:jc w:val="both"/>
        <w:rPr>
          <w:lang w:val="es-ES_tradnl"/>
        </w:rPr>
      </w:pPr>
    </w:p>
    <w:p w:rsidR="00DD345B" w:rsidRPr="006D3FDD" w:rsidRDefault="00DD345B" w:rsidP="00DD345B">
      <w:pPr>
        <w:spacing w:line="360" w:lineRule="auto"/>
        <w:jc w:val="both"/>
        <w:rPr>
          <w:lang w:val="es-ES_tradnl"/>
        </w:rPr>
      </w:pPr>
    </w:p>
    <w:p w:rsidR="00DD345B" w:rsidRPr="006D3FDD" w:rsidRDefault="00DD345B" w:rsidP="00DD345B">
      <w:pPr>
        <w:spacing w:line="360" w:lineRule="auto"/>
        <w:jc w:val="both"/>
        <w:rPr>
          <w:lang w:val="es-ES_tradnl"/>
        </w:rPr>
      </w:pPr>
    </w:p>
    <w:p w:rsidR="00DD345B" w:rsidRPr="006D3FDD" w:rsidRDefault="00DD345B" w:rsidP="00DD345B">
      <w:pPr>
        <w:spacing w:line="360" w:lineRule="auto"/>
        <w:jc w:val="center"/>
        <w:rPr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Default="00DD345B" w:rsidP="00DD345B">
      <w:pPr>
        <w:ind w:firstLine="0"/>
        <w:jc w:val="center"/>
        <w:rPr>
          <w:b/>
          <w:sz w:val="18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DD345B">
      <w:pPr>
        <w:ind w:firstLine="0"/>
        <w:jc w:val="center"/>
        <w:rPr>
          <w:sz w:val="20"/>
          <w:lang w:val="es-ES_tradnl"/>
        </w:rPr>
      </w:pPr>
    </w:p>
    <w:p w:rsidR="00DD345B" w:rsidRPr="006D3FDD" w:rsidRDefault="00DD345B" w:rsidP="00B35B87">
      <w:pPr>
        <w:ind w:firstLine="0"/>
        <w:rPr>
          <w:b/>
          <w:sz w:val="20"/>
          <w:lang w:val="es-ES_tradnl"/>
        </w:rPr>
        <w:sectPr w:rsidR="00DD345B" w:rsidRPr="006D3FDD">
          <w:footerReference w:type="default" r:id="rId14"/>
          <w:pgSz w:w="11900" w:h="16840"/>
          <w:pgMar w:top="1440" w:right="1418" w:bottom="1440" w:left="1418" w:header="709" w:footer="709" w:gutter="0"/>
          <w:cols w:space="708"/>
        </w:sectPr>
      </w:pPr>
    </w:p>
    <w:p w:rsidR="00DD345B" w:rsidRPr="006D3FDD" w:rsidRDefault="00B35B87" w:rsidP="00DD345B">
      <w:pPr>
        <w:pStyle w:val="Ttulo1"/>
        <w:rPr>
          <w:lang w:val="es-ES_tradnl"/>
        </w:rPr>
      </w:pPr>
      <w:r w:rsidRPr="006D3FDD">
        <w:rPr>
          <w:lang w:val="es-ES_tradnl"/>
        </w:rPr>
        <w:lastRenderedPageBreak/>
        <w:t>POR ÁMBITOS</w:t>
      </w:r>
    </w:p>
    <w:p w:rsidR="00DD345B" w:rsidRPr="006D3FDD" w:rsidRDefault="00DD345B" w:rsidP="00DD345B">
      <w:pPr>
        <w:ind w:firstLine="720"/>
        <w:jc w:val="both"/>
        <w:rPr>
          <w:rFonts w:asciiTheme="majorHAnsi" w:hAnsiTheme="majorHAnsi"/>
          <w:lang w:val="es-ES_tradnl"/>
        </w:rPr>
      </w:pPr>
    </w:p>
    <w:p w:rsidR="00640CAA" w:rsidRDefault="00DD345B" w:rsidP="00B35B87">
      <w:pPr>
        <w:spacing w:before="120" w:after="120"/>
        <w:ind w:firstLine="0"/>
        <w:jc w:val="both"/>
        <w:rPr>
          <w:lang w:val="es-ES_tradnl"/>
        </w:rPr>
      </w:pPr>
      <w:r w:rsidRPr="006D3FDD">
        <w:rPr>
          <w:lang w:val="es-ES_tradnl"/>
        </w:rPr>
        <w:t>La Evaluación de la Efectivid</w:t>
      </w:r>
      <w:r w:rsidR="00640CAA">
        <w:rPr>
          <w:lang w:val="es-ES_tradnl"/>
        </w:rPr>
        <w:t xml:space="preserve">ad de Manejo por Ámbitos para el Parque Nacional </w:t>
      </w:r>
      <w:proofErr w:type="spellStart"/>
      <w:r w:rsidR="00640CAA">
        <w:rPr>
          <w:lang w:val="es-ES_tradnl"/>
        </w:rPr>
        <w:t>Yacuri</w:t>
      </w:r>
      <w:proofErr w:type="spellEnd"/>
      <w:r w:rsidR="001F29B7">
        <w:rPr>
          <w:lang w:val="es-ES_tradnl"/>
        </w:rPr>
        <w:t xml:space="preserve">, que son </w:t>
      </w:r>
      <w:r w:rsidRPr="006D3FDD">
        <w:rPr>
          <w:lang w:val="es-ES_tradnl"/>
        </w:rPr>
        <w:t>valora</w:t>
      </w:r>
      <w:r w:rsidR="001F29B7">
        <w:rPr>
          <w:lang w:val="es-ES_tradnl"/>
        </w:rPr>
        <w:t xml:space="preserve">dos como Muy Satisfactorio </w:t>
      </w:r>
      <w:r w:rsidRPr="006D3FDD">
        <w:rPr>
          <w:lang w:val="es-ES_tradnl"/>
        </w:rPr>
        <w:t xml:space="preserve">corresponde a </w:t>
      </w:r>
      <w:r w:rsidR="00640CAA">
        <w:rPr>
          <w:lang w:val="es-ES_tradnl"/>
        </w:rPr>
        <w:t>Contexto (88,89</w:t>
      </w:r>
      <w:r w:rsidR="00570D9E">
        <w:rPr>
          <w:lang w:val="es-ES_tradnl"/>
        </w:rPr>
        <w:t>%)</w:t>
      </w:r>
      <w:r w:rsidR="001F29B7">
        <w:rPr>
          <w:lang w:val="es-ES_tradnl"/>
        </w:rPr>
        <w:t xml:space="preserve"> y</w:t>
      </w:r>
      <w:r w:rsidR="00570D9E">
        <w:rPr>
          <w:lang w:val="es-ES_tradnl"/>
        </w:rPr>
        <w:t xml:space="preserve"> </w:t>
      </w:r>
      <w:r w:rsidR="001F29B7">
        <w:rPr>
          <w:lang w:val="es-ES_tradnl"/>
        </w:rPr>
        <w:t xml:space="preserve">Procesos (76,67%). Mientras que los ámbitos de </w:t>
      </w:r>
      <w:r w:rsidR="00640CAA">
        <w:rPr>
          <w:lang w:val="es-ES_tradnl"/>
        </w:rPr>
        <w:t>Insumos (74,07</w:t>
      </w:r>
      <w:r w:rsidR="001F29B7">
        <w:rPr>
          <w:lang w:val="es-ES_tradnl"/>
        </w:rPr>
        <w:t>%), Productos (66,67</w:t>
      </w:r>
      <w:r w:rsidRPr="006D3FDD">
        <w:rPr>
          <w:lang w:val="es-ES_tradnl"/>
        </w:rPr>
        <w:t>%)</w:t>
      </w:r>
      <w:r w:rsidR="001F29B7">
        <w:rPr>
          <w:lang w:val="es-ES_tradnl"/>
        </w:rPr>
        <w:t xml:space="preserve"> y Planificación son </w:t>
      </w:r>
      <w:r w:rsidRPr="006D3FDD">
        <w:rPr>
          <w:lang w:val="es-ES_tradnl"/>
        </w:rPr>
        <w:t>considerados como satisfactorios</w:t>
      </w:r>
      <w:r w:rsidR="001F29B7">
        <w:rPr>
          <w:lang w:val="es-ES_tradnl"/>
        </w:rPr>
        <w:t>.</w:t>
      </w:r>
    </w:p>
    <w:p w:rsidR="00DD345B" w:rsidRDefault="00640CAA" w:rsidP="00640CAA">
      <w:pPr>
        <w:spacing w:before="120" w:after="120"/>
        <w:ind w:firstLine="0"/>
        <w:jc w:val="center"/>
        <w:rPr>
          <w:rFonts w:cs="Helvetica"/>
          <w:b/>
          <w:sz w:val="18"/>
          <w:lang w:val="es-ES_tradnl"/>
        </w:rPr>
      </w:pPr>
      <w:r>
        <w:rPr>
          <w:noProof/>
          <w:lang w:val="es-EC" w:eastAsia="es-EC" w:bidi="ar-SA"/>
        </w:rPr>
        <w:drawing>
          <wp:inline distT="0" distB="0" distL="0" distR="0" wp14:anchorId="3959A436" wp14:editId="3EFD7D70">
            <wp:extent cx="4572000" cy="2743200"/>
            <wp:effectExtent l="0" t="0" r="19050" b="1905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345B" w:rsidRPr="006D3FDD" w:rsidRDefault="00DD345B" w:rsidP="00DD345B">
      <w:pPr>
        <w:ind w:firstLine="0"/>
        <w:jc w:val="center"/>
        <w:rPr>
          <w:sz w:val="18"/>
          <w:lang w:val="es-ES_tradnl"/>
        </w:rPr>
      </w:pPr>
      <w:r w:rsidRPr="006D3FDD">
        <w:rPr>
          <w:rFonts w:cs="Helvetica"/>
          <w:b/>
          <w:sz w:val="18"/>
          <w:lang w:val="es-ES_tradnl"/>
        </w:rPr>
        <w:t xml:space="preserve">Figura </w:t>
      </w:r>
      <w:r w:rsidR="00570D9E">
        <w:rPr>
          <w:rFonts w:cs="Helvetica"/>
          <w:b/>
          <w:sz w:val="18"/>
          <w:lang w:val="es-ES_tradnl"/>
        </w:rPr>
        <w:t>7</w:t>
      </w:r>
      <w:r w:rsidRPr="006D3FDD">
        <w:rPr>
          <w:rFonts w:cs="Helvetica"/>
          <w:b/>
          <w:sz w:val="18"/>
          <w:lang w:val="es-ES_tradnl"/>
        </w:rPr>
        <w:t xml:space="preserve">. EEM por Ámbitos </w:t>
      </w:r>
      <w:r w:rsidRPr="006D3FDD">
        <w:rPr>
          <w:sz w:val="18"/>
          <w:lang w:val="es-ES_tradnl"/>
        </w:rPr>
        <w:t>(La evaluación se expresa en porcentajes de satisfacción</w:t>
      </w:r>
      <w:proofErr w:type="gramStart"/>
      <w:r w:rsidRPr="006D3FDD">
        <w:rPr>
          <w:sz w:val="18"/>
          <w:lang w:val="es-ES_tradnl"/>
        </w:rPr>
        <w:t>:76</w:t>
      </w:r>
      <w:proofErr w:type="gramEnd"/>
      <w:r w:rsidRPr="006D3FDD">
        <w:rPr>
          <w:sz w:val="18"/>
          <w:lang w:val="es-ES_tradnl"/>
        </w:rPr>
        <w:t>-100% = Muy satisfactorio; 51-75% =  Satisfactorio;  26-50% = Poco satisfactorio;  &lt;25% =  Insatisfactorio.)</w:t>
      </w:r>
    </w:p>
    <w:p w:rsidR="00DD345B" w:rsidRPr="006D3FDD" w:rsidRDefault="00DD345B" w:rsidP="00DD345B">
      <w:pPr>
        <w:ind w:firstLine="0"/>
        <w:rPr>
          <w:rFonts w:cs="Helvetica"/>
          <w:sz w:val="20"/>
          <w:lang w:val="es-ES_tradnl"/>
        </w:rPr>
      </w:pPr>
    </w:p>
    <w:p w:rsidR="00DD345B" w:rsidRPr="006D3FDD" w:rsidRDefault="00DD345B" w:rsidP="00DD345B">
      <w:pPr>
        <w:ind w:firstLine="0"/>
        <w:rPr>
          <w:rFonts w:cs="Helvetica"/>
          <w:lang w:val="es-ES_tradnl"/>
        </w:rPr>
      </w:pPr>
    </w:p>
    <w:sectPr w:rsidR="00DD345B" w:rsidRPr="006D3FDD" w:rsidSect="00431EFB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3B" w:rsidRDefault="0029543B" w:rsidP="00DD345B">
      <w:r>
        <w:separator/>
      </w:r>
    </w:p>
  </w:endnote>
  <w:endnote w:type="continuationSeparator" w:id="0">
    <w:p w:rsidR="0029543B" w:rsidRDefault="0029543B" w:rsidP="00DD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21390"/>
      <w:docPartObj>
        <w:docPartGallery w:val="Page Numbers (Bottom of Page)"/>
        <w:docPartUnique/>
      </w:docPartObj>
    </w:sdtPr>
    <w:sdtEndPr/>
    <w:sdtContent>
      <w:p w:rsidR="00DD345B" w:rsidRDefault="00DD345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730" w:rsidRPr="001C6730">
          <w:rPr>
            <w:noProof/>
            <w:sz w:val="18"/>
          </w:rPr>
          <w:t>5</w:t>
        </w:r>
        <w:r>
          <w:rPr>
            <w:noProof/>
            <w:sz w:val="18"/>
          </w:rPr>
          <w:fldChar w:fldCharType="end"/>
        </w:r>
      </w:p>
    </w:sdtContent>
  </w:sdt>
  <w:p w:rsidR="00DD345B" w:rsidRDefault="00DD34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3B" w:rsidRDefault="0029543B" w:rsidP="00DD345B">
      <w:r>
        <w:separator/>
      </w:r>
    </w:p>
  </w:footnote>
  <w:footnote w:type="continuationSeparator" w:id="0">
    <w:p w:rsidR="0029543B" w:rsidRDefault="0029543B" w:rsidP="00DD3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B1E36"/>
    <w:multiLevelType w:val="hybridMultilevel"/>
    <w:tmpl w:val="732CC87E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506B34"/>
    <w:multiLevelType w:val="hybridMultilevel"/>
    <w:tmpl w:val="AF8065D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6CF3"/>
    <w:multiLevelType w:val="hybridMultilevel"/>
    <w:tmpl w:val="FD0EABD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5B"/>
    <w:rsid w:val="00001663"/>
    <w:rsid w:val="00001968"/>
    <w:rsid w:val="00001B00"/>
    <w:rsid w:val="00001CCC"/>
    <w:rsid w:val="0000364C"/>
    <w:rsid w:val="00003A94"/>
    <w:rsid w:val="00003FBA"/>
    <w:rsid w:val="00004362"/>
    <w:rsid w:val="0000468C"/>
    <w:rsid w:val="00004879"/>
    <w:rsid w:val="00004F9F"/>
    <w:rsid w:val="0000522F"/>
    <w:rsid w:val="00005274"/>
    <w:rsid w:val="000056B9"/>
    <w:rsid w:val="00005FE6"/>
    <w:rsid w:val="000061B9"/>
    <w:rsid w:val="00006596"/>
    <w:rsid w:val="000065E6"/>
    <w:rsid w:val="00006AAA"/>
    <w:rsid w:val="00007926"/>
    <w:rsid w:val="0001124C"/>
    <w:rsid w:val="000121AF"/>
    <w:rsid w:val="00012F50"/>
    <w:rsid w:val="00013787"/>
    <w:rsid w:val="00014DB7"/>
    <w:rsid w:val="00016A2E"/>
    <w:rsid w:val="00016C5C"/>
    <w:rsid w:val="000172E5"/>
    <w:rsid w:val="0001773C"/>
    <w:rsid w:val="000178FC"/>
    <w:rsid w:val="00017E60"/>
    <w:rsid w:val="00020A04"/>
    <w:rsid w:val="000211B8"/>
    <w:rsid w:val="000220DC"/>
    <w:rsid w:val="00022A1C"/>
    <w:rsid w:val="00022B66"/>
    <w:rsid w:val="00022C56"/>
    <w:rsid w:val="00023155"/>
    <w:rsid w:val="00023370"/>
    <w:rsid w:val="00023E9E"/>
    <w:rsid w:val="000241BA"/>
    <w:rsid w:val="00024BA3"/>
    <w:rsid w:val="00024BC7"/>
    <w:rsid w:val="00024C4B"/>
    <w:rsid w:val="00025E2E"/>
    <w:rsid w:val="00026735"/>
    <w:rsid w:val="00026D18"/>
    <w:rsid w:val="00027125"/>
    <w:rsid w:val="00030384"/>
    <w:rsid w:val="00030AB9"/>
    <w:rsid w:val="00030D70"/>
    <w:rsid w:val="00030F77"/>
    <w:rsid w:val="00031247"/>
    <w:rsid w:val="000332C9"/>
    <w:rsid w:val="00033EC7"/>
    <w:rsid w:val="00036019"/>
    <w:rsid w:val="00036836"/>
    <w:rsid w:val="0003709E"/>
    <w:rsid w:val="00037BC6"/>
    <w:rsid w:val="00037F57"/>
    <w:rsid w:val="00040268"/>
    <w:rsid w:val="000410DA"/>
    <w:rsid w:val="00041655"/>
    <w:rsid w:val="00041D27"/>
    <w:rsid w:val="000422F5"/>
    <w:rsid w:val="00042BA1"/>
    <w:rsid w:val="00043113"/>
    <w:rsid w:val="000435DC"/>
    <w:rsid w:val="0004395F"/>
    <w:rsid w:val="00043C06"/>
    <w:rsid w:val="00044715"/>
    <w:rsid w:val="00044771"/>
    <w:rsid w:val="00044BB1"/>
    <w:rsid w:val="000457A7"/>
    <w:rsid w:val="00045F0B"/>
    <w:rsid w:val="00046861"/>
    <w:rsid w:val="00046C88"/>
    <w:rsid w:val="00047860"/>
    <w:rsid w:val="00050DE8"/>
    <w:rsid w:val="00050FC8"/>
    <w:rsid w:val="0005134C"/>
    <w:rsid w:val="00051E0A"/>
    <w:rsid w:val="00052D4B"/>
    <w:rsid w:val="00053A01"/>
    <w:rsid w:val="0005491C"/>
    <w:rsid w:val="000554A3"/>
    <w:rsid w:val="0005622A"/>
    <w:rsid w:val="000563E8"/>
    <w:rsid w:val="0005680E"/>
    <w:rsid w:val="00057AFE"/>
    <w:rsid w:val="00060345"/>
    <w:rsid w:val="000605E0"/>
    <w:rsid w:val="00060828"/>
    <w:rsid w:val="00061ADD"/>
    <w:rsid w:val="00061D6E"/>
    <w:rsid w:val="0006241B"/>
    <w:rsid w:val="0006246F"/>
    <w:rsid w:val="00062919"/>
    <w:rsid w:val="00062E2E"/>
    <w:rsid w:val="00062FB9"/>
    <w:rsid w:val="0006325A"/>
    <w:rsid w:val="00064A82"/>
    <w:rsid w:val="000657FF"/>
    <w:rsid w:val="000658B0"/>
    <w:rsid w:val="00066CFB"/>
    <w:rsid w:val="000671C2"/>
    <w:rsid w:val="000672D2"/>
    <w:rsid w:val="000675EC"/>
    <w:rsid w:val="00070402"/>
    <w:rsid w:val="00070638"/>
    <w:rsid w:val="00070CC9"/>
    <w:rsid w:val="00070FFF"/>
    <w:rsid w:val="00071EA2"/>
    <w:rsid w:val="00072F61"/>
    <w:rsid w:val="00074152"/>
    <w:rsid w:val="000756BF"/>
    <w:rsid w:val="00075A84"/>
    <w:rsid w:val="00075BA9"/>
    <w:rsid w:val="0007629A"/>
    <w:rsid w:val="00076533"/>
    <w:rsid w:val="00077AA9"/>
    <w:rsid w:val="000809E9"/>
    <w:rsid w:val="00080DB6"/>
    <w:rsid w:val="00080DD5"/>
    <w:rsid w:val="00080F26"/>
    <w:rsid w:val="00081613"/>
    <w:rsid w:val="00081776"/>
    <w:rsid w:val="000821BE"/>
    <w:rsid w:val="0008314A"/>
    <w:rsid w:val="00084D37"/>
    <w:rsid w:val="0008504A"/>
    <w:rsid w:val="000857D7"/>
    <w:rsid w:val="00085C4D"/>
    <w:rsid w:val="00085E9B"/>
    <w:rsid w:val="0008623C"/>
    <w:rsid w:val="00086790"/>
    <w:rsid w:val="00086A20"/>
    <w:rsid w:val="00086D41"/>
    <w:rsid w:val="00086FDD"/>
    <w:rsid w:val="00087F24"/>
    <w:rsid w:val="000904D0"/>
    <w:rsid w:val="00090CC5"/>
    <w:rsid w:val="000925C8"/>
    <w:rsid w:val="00092731"/>
    <w:rsid w:val="000927C8"/>
    <w:rsid w:val="00092D36"/>
    <w:rsid w:val="00093680"/>
    <w:rsid w:val="00095434"/>
    <w:rsid w:val="000975EC"/>
    <w:rsid w:val="00097DBF"/>
    <w:rsid w:val="000A0917"/>
    <w:rsid w:val="000A0C88"/>
    <w:rsid w:val="000A10EC"/>
    <w:rsid w:val="000A2DB8"/>
    <w:rsid w:val="000A40D5"/>
    <w:rsid w:val="000A4551"/>
    <w:rsid w:val="000A4672"/>
    <w:rsid w:val="000A4A36"/>
    <w:rsid w:val="000A649D"/>
    <w:rsid w:val="000A7349"/>
    <w:rsid w:val="000A74C4"/>
    <w:rsid w:val="000A79C0"/>
    <w:rsid w:val="000B06E0"/>
    <w:rsid w:val="000B080F"/>
    <w:rsid w:val="000B0F56"/>
    <w:rsid w:val="000B127A"/>
    <w:rsid w:val="000B1FF5"/>
    <w:rsid w:val="000B262C"/>
    <w:rsid w:val="000B2B85"/>
    <w:rsid w:val="000B2CCB"/>
    <w:rsid w:val="000B35CB"/>
    <w:rsid w:val="000B45AD"/>
    <w:rsid w:val="000B4DEF"/>
    <w:rsid w:val="000B65BD"/>
    <w:rsid w:val="000B6776"/>
    <w:rsid w:val="000C032C"/>
    <w:rsid w:val="000C1034"/>
    <w:rsid w:val="000C1FDB"/>
    <w:rsid w:val="000C3CCB"/>
    <w:rsid w:val="000C43C1"/>
    <w:rsid w:val="000C5F9B"/>
    <w:rsid w:val="000C64B3"/>
    <w:rsid w:val="000C6FC5"/>
    <w:rsid w:val="000C7878"/>
    <w:rsid w:val="000C787A"/>
    <w:rsid w:val="000D1648"/>
    <w:rsid w:val="000D16F1"/>
    <w:rsid w:val="000D18D8"/>
    <w:rsid w:val="000D1EB3"/>
    <w:rsid w:val="000D27F9"/>
    <w:rsid w:val="000D2DE1"/>
    <w:rsid w:val="000D3109"/>
    <w:rsid w:val="000D3981"/>
    <w:rsid w:val="000D3F31"/>
    <w:rsid w:val="000D4519"/>
    <w:rsid w:val="000D54A6"/>
    <w:rsid w:val="000D5DAC"/>
    <w:rsid w:val="000D65E1"/>
    <w:rsid w:val="000D6EB7"/>
    <w:rsid w:val="000D7BD3"/>
    <w:rsid w:val="000E04B0"/>
    <w:rsid w:val="000E0597"/>
    <w:rsid w:val="000E0B92"/>
    <w:rsid w:val="000E1AD4"/>
    <w:rsid w:val="000E24D8"/>
    <w:rsid w:val="000E2649"/>
    <w:rsid w:val="000E267B"/>
    <w:rsid w:val="000E27CC"/>
    <w:rsid w:val="000E32B2"/>
    <w:rsid w:val="000E404E"/>
    <w:rsid w:val="000E439C"/>
    <w:rsid w:val="000E44E5"/>
    <w:rsid w:val="000E5C29"/>
    <w:rsid w:val="000E5DFA"/>
    <w:rsid w:val="000E6575"/>
    <w:rsid w:val="000E67BA"/>
    <w:rsid w:val="000E6AC1"/>
    <w:rsid w:val="000E6F13"/>
    <w:rsid w:val="000E74ED"/>
    <w:rsid w:val="000F03EF"/>
    <w:rsid w:val="000F0CAB"/>
    <w:rsid w:val="000F1DA8"/>
    <w:rsid w:val="000F2018"/>
    <w:rsid w:val="000F2373"/>
    <w:rsid w:val="000F2CDA"/>
    <w:rsid w:val="000F4436"/>
    <w:rsid w:val="000F4D18"/>
    <w:rsid w:val="000F61A2"/>
    <w:rsid w:val="000F66A8"/>
    <w:rsid w:val="000F7C2F"/>
    <w:rsid w:val="000F7F41"/>
    <w:rsid w:val="0010041F"/>
    <w:rsid w:val="00100BE5"/>
    <w:rsid w:val="00101B3F"/>
    <w:rsid w:val="00101B5C"/>
    <w:rsid w:val="0010210A"/>
    <w:rsid w:val="001025D3"/>
    <w:rsid w:val="00102E5C"/>
    <w:rsid w:val="00103432"/>
    <w:rsid w:val="00103843"/>
    <w:rsid w:val="001039F4"/>
    <w:rsid w:val="001057CD"/>
    <w:rsid w:val="00105B5B"/>
    <w:rsid w:val="00105EC2"/>
    <w:rsid w:val="00106542"/>
    <w:rsid w:val="0010692B"/>
    <w:rsid w:val="00106D56"/>
    <w:rsid w:val="00106FDC"/>
    <w:rsid w:val="00107832"/>
    <w:rsid w:val="00110634"/>
    <w:rsid w:val="00110ED6"/>
    <w:rsid w:val="001110B5"/>
    <w:rsid w:val="001130A0"/>
    <w:rsid w:val="0011368D"/>
    <w:rsid w:val="00113AD8"/>
    <w:rsid w:val="001140A9"/>
    <w:rsid w:val="001154DB"/>
    <w:rsid w:val="00116448"/>
    <w:rsid w:val="00116BD0"/>
    <w:rsid w:val="00117F47"/>
    <w:rsid w:val="00120265"/>
    <w:rsid w:val="00120E3F"/>
    <w:rsid w:val="001217E4"/>
    <w:rsid w:val="001218AE"/>
    <w:rsid w:val="001223DC"/>
    <w:rsid w:val="001227B8"/>
    <w:rsid w:val="00122E18"/>
    <w:rsid w:val="00122F33"/>
    <w:rsid w:val="00123CDC"/>
    <w:rsid w:val="0012475C"/>
    <w:rsid w:val="00124BD1"/>
    <w:rsid w:val="0012540E"/>
    <w:rsid w:val="00125526"/>
    <w:rsid w:val="00125B72"/>
    <w:rsid w:val="00125C58"/>
    <w:rsid w:val="00125F45"/>
    <w:rsid w:val="00126894"/>
    <w:rsid w:val="001269D2"/>
    <w:rsid w:val="00131348"/>
    <w:rsid w:val="001319FD"/>
    <w:rsid w:val="00131A93"/>
    <w:rsid w:val="0013222B"/>
    <w:rsid w:val="0013226B"/>
    <w:rsid w:val="00132A59"/>
    <w:rsid w:val="00132B85"/>
    <w:rsid w:val="00133198"/>
    <w:rsid w:val="00133AF0"/>
    <w:rsid w:val="00134A9D"/>
    <w:rsid w:val="0013532D"/>
    <w:rsid w:val="0013546A"/>
    <w:rsid w:val="00135B94"/>
    <w:rsid w:val="00136748"/>
    <w:rsid w:val="001371A0"/>
    <w:rsid w:val="001377ED"/>
    <w:rsid w:val="00140426"/>
    <w:rsid w:val="0014129C"/>
    <w:rsid w:val="00144050"/>
    <w:rsid w:val="001441AC"/>
    <w:rsid w:val="001444E6"/>
    <w:rsid w:val="00145972"/>
    <w:rsid w:val="00145DBC"/>
    <w:rsid w:val="001463F7"/>
    <w:rsid w:val="0014689E"/>
    <w:rsid w:val="00146BA4"/>
    <w:rsid w:val="00146CBA"/>
    <w:rsid w:val="00146EF7"/>
    <w:rsid w:val="00147478"/>
    <w:rsid w:val="001475AD"/>
    <w:rsid w:val="0014772C"/>
    <w:rsid w:val="00147A06"/>
    <w:rsid w:val="00147AD3"/>
    <w:rsid w:val="0015024C"/>
    <w:rsid w:val="00150AE0"/>
    <w:rsid w:val="00150EE2"/>
    <w:rsid w:val="00151832"/>
    <w:rsid w:val="001519CD"/>
    <w:rsid w:val="001520F3"/>
    <w:rsid w:val="00152DEB"/>
    <w:rsid w:val="00153292"/>
    <w:rsid w:val="00153ABF"/>
    <w:rsid w:val="00153CD2"/>
    <w:rsid w:val="0015420E"/>
    <w:rsid w:val="0015491E"/>
    <w:rsid w:val="001555A7"/>
    <w:rsid w:val="00156070"/>
    <w:rsid w:val="001560D9"/>
    <w:rsid w:val="001564DA"/>
    <w:rsid w:val="0015712B"/>
    <w:rsid w:val="00157B56"/>
    <w:rsid w:val="00157EFA"/>
    <w:rsid w:val="00160585"/>
    <w:rsid w:val="00160809"/>
    <w:rsid w:val="00160A1B"/>
    <w:rsid w:val="00160B0B"/>
    <w:rsid w:val="00160E20"/>
    <w:rsid w:val="00161869"/>
    <w:rsid w:val="001626BC"/>
    <w:rsid w:val="001626D9"/>
    <w:rsid w:val="00162841"/>
    <w:rsid w:val="00162D96"/>
    <w:rsid w:val="001644BE"/>
    <w:rsid w:val="0016453B"/>
    <w:rsid w:val="001646CA"/>
    <w:rsid w:val="00165362"/>
    <w:rsid w:val="001661BE"/>
    <w:rsid w:val="0016671B"/>
    <w:rsid w:val="00167319"/>
    <w:rsid w:val="001673B2"/>
    <w:rsid w:val="001674C4"/>
    <w:rsid w:val="001701A5"/>
    <w:rsid w:val="00170410"/>
    <w:rsid w:val="0017045A"/>
    <w:rsid w:val="001725E8"/>
    <w:rsid w:val="00172F43"/>
    <w:rsid w:val="001733CB"/>
    <w:rsid w:val="001749C7"/>
    <w:rsid w:val="00174AEC"/>
    <w:rsid w:val="00174D1F"/>
    <w:rsid w:val="00174D7F"/>
    <w:rsid w:val="001752D5"/>
    <w:rsid w:val="00175563"/>
    <w:rsid w:val="00176EA0"/>
    <w:rsid w:val="00176F2B"/>
    <w:rsid w:val="00177102"/>
    <w:rsid w:val="00177F15"/>
    <w:rsid w:val="0018040A"/>
    <w:rsid w:val="0018173C"/>
    <w:rsid w:val="00181D3A"/>
    <w:rsid w:val="00182175"/>
    <w:rsid w:val="001821E8"/>
    <w:rsid w:val="00182814"/>
    <w:rsid w:val="001836E5"/>
    <w:rsid w:val="00184508"/>
    <w:rsid w:val="0018522E"/>
    <w:rsid w:val="0018585C"/>
    <w:rsid w:val="00185A05"/>
    <w:rsid w:val="00185D04"/>
    <w:rsid w:val="00186194"/>
    <w:rsid w:val="001861B8"/>
    <w:rsid w:val="00186C43"/>
    <w:rsid w:val="00186CD0"/>
    <w:rsid w:val="00187D17"/>
    <w:rsid w:val="00187DBD"/>
    <w:rsid w:val="0019011C"/>
    <w:rsid w:val="00190405"/>
    <w:rsid w:val="00190DF9"/>
    <w:rsid w:val="00191E93"/>
    <w:rsid w:val="001926F2"/>
    <w:rsid w:val="00192DC9"/>
    <w:rsid w:val="00192F95"/>
    <w:rsid w:val="00194BB5"/>
    <w:rsid w:val="00194D91"/>
    <w:rsid w:val="00195517"/>
    <w:rsid w:val="00195780"/>
    <w:rsid w:val="00196D8B"/>
    <w:rsid w:val="001A021A"/>
    <w:rsid w:val="001A0288"/>
    <w:rsid w:val="001A0C77"/>
    <w:rsid w:val="001A26AD"/>
    <w:rsid w:val="001A3F80"/>
    <w:rsid w:val="001A4410"/>
    <w:rsid w:val="001A4678"/>
    <w:rsid w:val="001A46FD"/>
    <w:rsid w:val="001A5785"/>
    <w:rsid w:val="001A7186"/>
    <w:rsid w:val="001A7915"/>
    <w:rsid w:val="001A7DA1"/>
    <w:rsid w:val="001B0A60"/>
    <w:rsid w:val="001B0DA2"/>
    <w:rsid w:val="001B1F80"/>
    <w:rsid w:val="001B3399"/>
    <w:rsid w:val="001B33E8"/>
    <w:rsid w:val="001B38B4"/>
    <w:rsid w:val="001B4B55"/>
    <w:rsid w:val="001B4EE4"/>
    <w:rsid w:val="001B5199"/>
    <w:rsid w:val="001B565C"/>
    <w:rsid w:val="001B57D5"/>
    <w:rsid w:val="001B6434"/>
    <w:rsid w:val="001B65FD"/>
    <w:rsid w:val="001B6D78"/>
    <w:rsid w:val="001B7CF6"/>
    <w:rsid w:val="001C0086"/>
    <w:rsid w:val="001C1D9C"/>
    <w:rsid w:val="001C1F65"/>
    <w:rsid w:val="001C3406"/>
    <w:rsid w:val="001C3BD2"/>
    <w:rsid w:val="001C3C19"/>
    <w:rsid w:val="001C4920"/>
    <w:rsid w:val="001C5F40"/>
    <w:rsid w:val="001C6730"/>
    <w:rsid w:val="001C6773"/>
    <w:rsid w:val="001C679E"/>
    <w:rsid w:val="001C6DFE"/>
    <w:rsid w:val="001C7EAD"/>
    <w:rsid w:val="001D056C"/>
    <w:rsid w:val="001D08F1"/>
    <w:rsid w:val="001D0FC2"/>
    <w:rsid w:val="001D121D"/>
    <w:rsid w:val="001D1DCD"/>
    <w:rsid w:val="001D1FB1"/>
    <w:rsid w:val="001D2173"/>
    <w:rsid w:val="001D2435"/>
    <w:rsid w:val="001D2E21"/>
    <w:rsid w:val="001D3090"/>
    <w:rsid w:val="001D3AB6"/>
    <w:rsid w:val="001D408D"/>
    <w:rsid w:val="001D4432"/>
    <w:rsid w:val="001D4BC0"/>
    <w:rsid w:val="001D4D99"/>
    <w:rsid w:val="001D60A1"/>
    <w:rsid w:val="001D6D28"/>
    <w:rsid w:val="001D6FA5"/>
    <w:rsid w:val="001D7E85"/>
    <w:rsid w:val="001E0224"/>
    <w:rsid w:val="001E0617"/>
    <w:rsid w:val="001E196F"/>
    <w:rsid w:val="001E1AE9"/>
    <w:rsid w:val="001E22C1"/>
    <w:rsid w:val="001E2911"/>
    <w:rsid w:val="001E2E56"/>
    <w:rsid w:val="001E3BC6"/>
    <w:rsid w:val="001E4D08"/>
    <w:rsid w:val="001E575F"/>
    <w:rsid w:val="001E6480"/>
    <w:rsid w:val="001E757F"/>
    <w:rsid w:val="001E7EC7"/>
    <w:rsid w:val="001F06C3"/>
    <w:rsid w:val="001F2711"/>
    <w:rsid w:val="001F2819"/>
    <w:rsid w:val="001F29B7"/>
    <w:rsid w:val="001F4E30"/>
    <w:rsid w:val="001F50F1"/>
    <w:rsid w:val="001F54B5"/>
    <w:rsid w:val="001F68F0"/>
    <w:rsid w:val="001F6E03"/>
    <w:rsid w:val="001F7358"/>
    <w:rsid w:val="001F73CF"/>
    <w:rsid w:val="001F76EF"/>
    <w:rsid w:val="001F7788"/>
    <w:rsid w:val="001F7C68"/>
    <w:rsid w:val="00200032"/>
    <w:rsid w:val="00200314"/>
    <w:rsid w:val="00200AFB"/>
    <w:rsid w:val="00200D5A"/>
    <w:rsid w:val="00200DF6"/>
    <w:rsid w:val="002012A2"/>
    <w:rsid w:val="00201436"/>
    <w:rsid w:val="00202031"/>
    <w:rsid w:val="0020245E"/>
    <w:rsid w:val="002029F6"/>
    <w:rsid w:val="00202A24"/>
    <w:rsid w:val="00202D8A"/>
    <w:rsid w:val="00202EA7"/>
    <w:rsid w:val="00202EB8"/>
    <w:rsid w:val="0020374A"/>
    <w:rsid w:val="0020389E"/>
    <w:rsid w:val="00204480"/>
    <w:rsid w:val="00204C97"/>
    <w:rsid w:val="002055D5"/>
    <w:rsid w:val="00205D1B"/>
    <w:rsid w:val="00206940"/>
    <w:rsid w:val="00206A18"/>
    <w:rsid w:val="00206F6D"/>
    <w:rsid w:val="00207132"/>
    <w:rsid w:val="00207556"/>
    <w:rsid w:val="002075C5"/>
    <w:rsid w:val="002077CC"/>
    <w:rsid w:val="002077CE"/>
    <w:rsid w:val="00207E07"/>
    <w:rsid w:val="00210A2D"/>
    <w:rsid w:val="00211987"/>
    <w:rsid w:val="00211C89"/>
    <w:rsid w:val="00212228"/>
    <w:rsid w:val="00212948"/>
    <w:rsid w:val="002145FD"/>
    <w:rsid w:val="00214FFB"/>
    <w:rsid w:val="00215068"/>
    <w:rsid w:val="00215D22"/>
    <w:rsid w:val="00216679"/>
    <w:rsid w:val="002167B2"/>
    <w:rsid w:val="00216E69"/>
    <w:rsid w:val="00217F7D"/>
    <w:rsid w:val="00220818"/>
    <w:rsid w:val="00220D3D"/>
    <w:rsid w:val="00221220"/>
    <w:rsid w:val="00221406"/>
    <w:rsid w:val="002217E0"/>
    <w:rsid w:val="002234CB"/>
    <w:rsid w:val="00225215"/>
    <w:rsid w:val="0022558F"/>
    <w:rsid w:val="00225643"/>
    <w:rsid w:val="002300C9"/>
    <w:rsid w:val="00230E64"/>
    <w:rsid w:val="002314EC"/>
    <w:rsid w:val="00231523"/>
    <w:rsid w:val="0023212C"/>
    <w:rsid w:val="002323BB"/>
    <w:rsid w:val="00232A05"/>
    <w:rsid w:val="00232A6A"/>
    <w:rsid w:val="00232D52"/>
    <w:rsid w:val="002333C0"/>
    <w:rsid w:val="0023373D"/>
    <w:rsid w:val="002349A4"/>
    <w:rsid w:val="00236192"/>
    <w:rsid w:val="00236890"/>
    <w:rsid w:val="00236C98"/>
    <w:rsid w:val="0023723C"/>
    <w:rsid w:val="0024088C"/>
    <w:rsid w:val="00242256"/>
    <w:rsid w:val="002424BB"/>
    <w:rsid w:val="0024259A"/>
    <w:rsid w:val="002425A8"/>
    <w:rsid w:val="00242BF6"/>
    <w:rsid w:val="0024410A"/>
    <w:rsid w:val="00244651"/>
    <w:rsid w:val="002451CA"/>
    <w:rsid w:val="00245837"/>
    <w:rsid w:val="00245EC1"/>
    <w:rsid w:val="002468EA"/>
    <w:rsid w:val="002474F8"/>
    <w:rsid w:val="00247A8E"/>
    <w:rsid w:val="00247CDE"/>
    <w:rsid w:val="0025000C"/>
    <w:rsid w:val="002502B2"/>
    <w:rsid w:val="002503F7"/>
    <w:rsid w:val="0025108C"/>
    <w:rsid w:val="00251AF2"/>
    <w:rsid w:val="00252AF0"/>
    <w:rsid w:val="0025309D"/>
    <w:rsid w:val="002539B8"/>
    <w:rsid w:val="00253CFB"/>
    <w:rsid w:val="002545CC"/>
    <w:rsid w:val="00255AB8"/>
    <w:rsid w:val="002561A2"/>
    <w:rsid w:val="00256923"/>
    <w:rsid w:val="00257603"/>
    <w:rsid w:val="00257B89"/>
    <w:rsid w:val="00260098"/>
    <w:rsid w:val="0026127C"/>
    <w:rsid w:val="0026130A"/>
    <w:rsid w:val="00263D05"/>
    <w:rsid w:val="002645B3"/>
    <w:rsid w:val="00265F4D"/>
    <w:rsid w:val="00266187"/>
    <w:rsid w:val="002668A9"/>
    <w:rsid w:val="002675B1"/>
    <w:rsid w:val="00267722"/>
    <w:rsid w:val="00267DC6"/>
    <w:rsid w:val="00270678"/>
    <w:rsid w:val="002712F8"/>
    <w:rsid w:val="00271402"/>
    <w:rsid w:val="002717B7"/>
    <w:rsid w:val="00273B6C"/>
    <w:rsid w:val="00274377"/>
    <w:rsid w:val="00275A24"/>
    <w:rsid w:val="00275A77"/>
    <w:rsid w:val="00275D3E"/>
    <w:rsid w:val="00276259"/>
    <w:rsid w:val="00277AE3"/>
    <w:rsid w:val="00277E8D"/>
    <w:rsid w:val="00280CA5"/>
    <w:rsid w:val="00281B47"/>
    <w:rsid w:val="0028251F"/>
    <w:rsid w:val="002825AC"/>
    <w:rsid w:val="0028272D"/>
    <w:rsid w:val="00282BDD"/>
    <w:rsid w:val="00284A6D"/>
    <w:rsid w:val="00284CF2"/>
    <w:rsid w:val="00284E91"/>
    <w:rsid w:val="00284F6C"/>
    <w:rsid w:val="00286687"/>
    <w:rsid w:val="0028781D"/>
    <w:rsid w:val="002878DA"/>
    <w:rsid w:val="00287C4E"/>
    <w:rsid w:val="00287FC1"/>
    <w:rsid w:val="002902E9"/>
    <w:rsid w:val="0029030D"/>
    <w:rsid w:val="00290BBC"/>
    <w:rsid w:val="00291143"/>
    <w:rsid w:val="00291452"/>
    <w:rsid w:val="00291654"/>
    <w:rsid w:val="002918D7"/>
    <w:rsid w:val="00292ACB"/>
    <w:rsid w:val="00292B5A"/>
    <w:rsid w:val="00292D8C"/>
    <w:rsid w:val="00292EA1"/>
    <w:rsid w:val="00292FA3"/>
    <w:rsid w:val="002930B1"/>
    <w:rsid w:val="002935B8"/>
    <w:rsid w:val="00294741"/>
    <w:rsid w:val="00294C62"/>
    <w:rsid w:val="0029543B"/>
    <w:rsid w:val="002979BA"/>
    <w:rsid w:val="002A0226"/>
    <w:rsid w:val="002A140A"/>
    <w:rsid w:val="002A19B4"/>
    <w:rsid w:val="002A2BAA"/>
    <w:rsid w:val="002A351D"/>
    <w:rsid w:val="002A3A59"/>
    <w:rsid w:val="002A3BA5"/>
    <w:rsid w:val="002A519A"/>
    <w:rsid w:val="002A52D1"/>
    <w:rsid w:val="002A5321"/>
    <w:rsid w:val="002A5657"/>
    <w:rsid w:val="002A5810"/>
    <w:rsid w:val="002A5F17"/>
    <w:rsid w:val="002A63BB"/>
    <w:rsid w:val="002A738A"/>
    <w:rsid w:val="002A7A2F"/>
    <w:rsid w:val="002A7F2A"/>
    <w:rsid w:val="002B0634"/>
    <w:rsid w:val="002B1492"/>
    <w:rsid w:val="002B1B39"/>
    <w:rsid w:val="002B286D"/>
    <w:rsid w:val="002B318A"/>
    <w:rsid w:val="002B3C99"/>
    <w:rsid w:val="002B54A4"/>
    <w:rsid w:val="002B639E"/>
    <w:rsid w:val="002B6E3E"/>
    <w:rsid w:val="002C127D"/>
    <w:rsid w:val="002C166F"/>
    <w:rsid w:val="002C18AB"/>
    <w:rsid w:val="002C2125"/>
    <w:rsid w:val="002C2549"/>
    <w:rsid w:val="002C2B1B"/>
    <w:rsid w:val="002C2DB9"/>
    <w:rsid w:val="002C2DF3"/>
    <w:rsid w:val="002C40D5"/>
    <w:rsid w:val="002C41C8"/>
    <w:rsid w:val="002C44B3"/>
    <w:rsid w:val="002C4858"/>
    <w:rsid w:val="002C48F4"/>
    <w:rsid w:val="002C522C"/>
    <w:rsid w:val="002C5E86"/>
    <w:rsid w:val="002C6098"/>
    <w:rsid w:val="002C6F68"/>
    <w:rsid w:val="002D037A"/>
    <w:rsid w:val="002D1032"/>
    <w:rsid w:val="002D10BE"/>
    <w:rsid w:val="002D1681"/>
    <w:rsid w:val="002D23E1"/>
    <w:rsid w:val="002D2402"/>
    <w:rsid w:val="002D28C1"/>
    <w:rsid w:val="002D2F96"/>
    <w:rsid w:val="002D312D"/>
    <w:rsid w:val="002D3333"/>
    <w:rsid w:val="002D4743"/>
    <w:rsid w:val="002D4CC7"/>
    <w:rsid w:val="002D6305"/>
    <w:rsid w:val="002D6A96"/>
    <w:rsid w:val="002D734B"/>
    <w:rsid w:val="002E041D"/>
    <w:rsid w:val="002E09F2"/>
    <w:rsid w:val="002E0CFF"/>
    <w:rsid w:val="002E0ED3"/>
    <w:rsid w:val="002E1351"/>
    <w:rsid w:val="002E159D"/>
    <w:rsid w:val="002E2C1E"/>
    <w:rsid w:val="002E2E44"/>
    <w:rsid w:val="002E2EFD"/>
    <w:rsid w:val="002E3F7E"/>
    <w:rsid w:val="002E54D4"/>
    <w:rsid w:val="002E5AC5"/>
    <w:rsid w:val="002E5AE5"/>
    <w:rsid w:val="002E5FCA"/>
    <w:rsid w:val="002E6508"/>
    <w:rsid w:val="002E6694"/>
    <w:rsid w:val="002E7565"/>
    <w:rsid w:val="002E7798"/>
    <w:rsid w:val="002E7B36"/>
    <w:rsid w:val="002E7B5D"/>
    <w:rsid w:val="002E7D5E"/>
    <w:rsid w:val="002F0EA6"/>
    <w:rsid w:val="002F1BBB"/>
    <w:rsid w:val="002F1C2C"/>
    <w:rsid w:val="002F1EF6"/>
    <w:rsid w:val="002F203C"/>
    <w:rsid w:val="002F24A3"/>
    <w:rsid w:val="002F25B8"/>
    <w:rsid w:val="002F29F7"/>
    <w:rsid w:val="002F2E82"/>
    <w:rsid w:val="002F2EE3"/>
    <w:rsid w:val="002F3C2E"/>
    <w:rsid w:val="002F3EDE"/>
    <w:rsid w:val="002F4365"/>
    <w:rsid w:val="002F45C6"/>
    <w:rsid w:val="002F5069"/>
    <w:rsid w:val="002F6ED2"/>
    <w:rsid w:val="002F75B5"/>
    <w:rsid w:val="002F7621"/>
    <w:rsid w:val="002F78F7"/>
    <w:rsid w:val="00300404"/>
    <w:rsid w:val="00300451"/>
    <w:rsid w:val="00300B68"/>
    <w:rsid w:val="00300F6B"/>
    <w:rsid w:val="00300F9B"/>
    <w:rsid w:val="00301092"/>
    <w:rsid w:val="0030117F"/>
    <w:rsid w:val="003013B0"/>
    <w:rsid w:val="00301AB7"/>
    <w:rsid w:val="003020AF"/>
    <w:rsid w:val="0030259D"/>
    <w:rsid w:val="003032C7"/>
    <w:rsid w:val="00304525"/>
    <w:rsid w:val="00304619"/>
    <w:rsid w:val="00305029"/>
    <w:rsid w:val="00305069"/>
    <w:rsid w:val="00305468"/>
    <w:rsid w:val="003064EC"/>
    <w:rsid w:val="003079A8"/>
    <w:rsid w:val="00310560"/>
    <w:rsid w:val="00310F98"/>
    <w:rsid w:val="0031114E"/>
    <w:rsid w:val="00311FB7"/>
    <w:rsid w:val="00312780"/>
    <w:rsid w:val="00312A48"/>
    <w:rsid w:val="00314BD6"/>
    <w:rsid w:val="00315D7F"/>
    <w:rsid w:val="0031643A"/>
    <w:rsid w:val="003169EE"/>
    <w:rsid w:val="00316A13"/>
    <w:rsid w:val="0032090B"/>
    <w:rsid w:val="00320A08"/>
    <w:rsid w:val="00320D0F"/>
    <w:rsid w:val="00320DD3"/>
    <w:rsid w:val="00320EB5"/>
    <w:rsid w:val="00322EA9"/>
    <w:rsid w:val="00323137"/>
    <w:rsid w:val="003232E0"/>
    <w:rsid w:val="0032351E"/>
    <w:rsid w:val="00323F92"/>
    <w:rsid w:val="003252A8"/>
    <w:rsid w:val="00325651"/>
    <w:rsid w:val="003266E2"/>
    <w:rsid w:val="003270FB"/>
    <w:rsid w:val="00330503"/>
    <w:rsid w:val="00330D17"/>
    <w:rsid w:val="0033111D"/>
    <w:rsid w:val="00331889"/>
    <w:rsid w:val="00331C9F"/>
    <w:rsid w:val="003324FF"/>
    <w:rsid w:val="0033259F"/>
    <w:rsid w:val="003342D6"/>
    <w:rsid w:val="00334337"/>
    <w:rsid w:val="00334F32"/>
    <w:rsid w:val="00336A06"/>
    <w:rsid w:val="0033756B"/>
    <w:rsid w:val="00337CF0"/>
    <w:rsid w:val="0034037A"/>
    <w:rsid w:val="003403AB"/>
    <w:rsid w:val="003404EB"/>
    <w:rsid w:val="00340C3F"/>
    <w:rsid w:val="00341395"/>
    <w:rsid w:val="00341C4F"/>
    <w:rsid w:val="003424F3"/>
    <w:rsid w:val="0034526B"/>
    <w:rsid w:val="0034547F"/>
    <w:rsid w:val="0034580C"/>
    <w:rsid w:val="0034680A"/>
    <w:rsid w:val="0034775D"/>
    <w:rsid w:val="00347A9B"/>
    <w:rsid w:val="00347E21"/>
    <w:rsid w:val="0035021F"/>
    <w:rsid w:val="003503EA"/>
    <w:rsid w:val="0035075F"/>
    <w:rsid w:val="00351015"/>
    <w:rsid w:val="00352C35"/>
    <w:rsid w:val="00353419"/>
    <w:rsid w:val="003549BA"/>
    <w:rsid w:val="00355C5D"/>
    <w:rsid w:val="00356698"/>
    <w:rsid w:val="00357621"/>
    <w:rsid w:val="00357FA7"/>
    <w:rsid w:val="0036035C"/>
    <w:rsid w:val="00361699"/>
    <w:rsid w:val="0036194F"/>
    <w:rsid w:val="00362083"/>
    <w:rsid w:val="00362A80"/>
    <w:rsid w:val="00363045"/>
    <w:rsid w:val="0036312C"/>
    <w:rsid w:val="0036458D"/>
    <w:rsid w:val="00365B9F"/>
    <w:rsid w:val="00365D10"/>
    <w:rsid w:val="00365FAA"/>
    <w:rsid w:val="00367E25"/>
    <w:rsid w:val="00371B15"/>
    <w:rsid w:val="00373753"/>
    <w:rsid w:val="003741EE"/>
    <w:rsid w:val="00374D3C"/>
    <w:rsid w:val="003762D7"/>
    <w:rsid w:val="00376BFE"/>
    <w:rsid w:val="00377094"/>
    <w:rsid w:val="00380819"/>
    <w:rsid w:val="00380AA0"/>
    <w:rsid w:val="00380B6D"/>
    <w:rsid w:val="00380B89"/>
    <w:rsid w:val="0038181F"/>
    <w:rsid w:val="00383476"/>
    <w:rsid w:val="00383B89"/>
    <w:rsid w:val="00383D0D"/>
    <w:rsid w:val="003843AF"/>
    <w:rsid w:val="0038543D"/>
    <w:rsid w:val="0038553F"/>
    <w:rsid w:val="00386A82"/>
    <w:rsid w:val="00387C77"/>
    <w:rsid w:val="003910A3"/>
    <w:rsid w:val="0039116B"/>
    <w:rsid w:val="00391689"/>
    <w:rsid w:val="00391727"/>
    <w:rsid w:val="00391A40"/>
    <w:rsid w:val="0039203E"/>
    <w:rsid w:val="00394734"/>
    <w:rsid w:val="0039489C"/>
    <w:rsid w:val="00396525"/>
    <w:rsid w:val="00396F27"/>
    <w:rsid w:val="003979A9"/>
    <w:rsid w:val="003A03F7"/>
    <w:rsid w:val="003A070F"/>
    <w:rsid w:val="003A0C98"/>
    <w:rsid w:val="003A2C7A"/>
    <w:rsid w:val="003A419F"/>
    <w:rsid w:val="003A42B7"/>
    <w:rsid w:val="003A4965"/>
    <w:rsid w:val="003A4D21"/>
    <w:rsid w:val="003A5143"/>
    <w:rsid w:val="003A5FD3"/>
    <w:rsid w:val="003A7424"/>
    <w:rsid w:val="003A777D"/>
    <w:rsid w:val="003A799C"/>
    <w:rsid w:val="003A7DFA"/>
    <w:rsid w:val="003A7F92"/>
    <w:rsid w:val="003B0F67"/>
    <w:rsid w:val="003B422B"/>
    <w:rsid w:val="003B46EE"/>
    <w:rsid w:val="003B498F"/>
    <w:rsid w:val="003B4AC9"/>
    <w:rsid w:val="003B4B72"/>
    <w:rsid w:val="003B6A57"/>
    <w:rsid w:val="003B6A94"/>
    <w:rsid w:val="003B705E"/>
    <w:rsid w:val="003B71DF"/>
    <w:rsid w:val="003B7DB5"/>
    <w:rsid w:val="003C0536"/>
    <w:rsid w:val="003C0954"/>
    <w:rsid w:val="003C09AD"/>
    <w:rsid w:val="003C0B42"/>
    <w:rsid w:val="003C27F3"/>
    <w:rsid w:val="003C39F5"/>
    <w:rsid w:val="003C57D2"/>
    <w:rsid w:val="003C730B"/>
    <w:rsid w:val="003C781B"/>
    <w:rsid w:val="003D0775"/>
    <w:rsid w:val="003D0B96"/>
    <w:rsid w:val="003D10C0"/>
    <w:rsid w:val="003D15B8"/>
    <w:rsid w:val="003D16EE"/>
    <w:rsid w:val="003D1A98"/>
    <w:rsid w:val="003D1FE8"/>
    <w:rsid w:val="003D2516"/>
    <w:rsid w:val="003D3221"/>
    <w:rsid w:val="003D56F7"/>
    <w:rsid w:val="003D57B1"/>
    <w:rsid w:val="003D5F19"/>
    <w:rsid w:val="003D6BDA"/>
    <w:rsid w:val="003D6C0A"/>
    <w:rsid w:val="003D7037"/>
    <w:rsid w:val="003D7499"/>
    <w:rsid w:val="003E1A3E"/>
    <w:rsid w:val="003E2C8D"/>
    <w:rsid w:val="003E2D2D"/>
    <w:rsid w:val="003E2EF0"/>
    <w:rsid w:val="003E3302"/>
    <w:rsid w:val="003E38BF"/>
    <w:rsid w:val="003E3C5E"/>
    <w:rsid w:val="003E3FA0"/>
    <w:rsid w:val="003E4836"/>
    <w:rsid w:val="003E4970"/>
    <w:rsid w:val="003E4F4B"/>
    <w:rsid w:val="003E554B"/>
    <w:rsid w:val="003E7432"/>
    <w:rsid w:val="003F07B0"/>
    <w:rsid w:val="003F1396"/>
    <w:rsid w:val="003F1414"/>
    <w:rsid w:val="003F196D"/>
    <w:rsid w:val="003F23F8"/>
    <w:rsid w:val="003F3612"/>
    <w:rsid w:val="003F3D7A"/>
    <w:rsid w:val="003F6228"/>
    <w:rsid w:val="003F6432"/>
    <w:rsid w:val="003F6FF0"/>
    <w:rsid w:val="003F7658"/>
    <w:rsid w:val="004007F2"/>
    <w:rsid w:val="00400D6E"/>
    <w:rsid w:val="0040142B"/>
    <w:rsid w:val="00402432"/>
    <w:rsid w:val="004026EE"/>
    <w:rsid w:val="00402C04"/>
    <w:rsid w:val="004035A2"/>
    <w:rsid w:val="004038C0"/>
    <w:rsid w:val="0040426C"/>
    <w:rsid w:val="0040690E"/>
    <w:rsid w:val="00406C32"/>
    <w:rsid w:val="0040730E"/>
    <w:rsid w:val="0040750A"/>
    <w:rsid w:val="004104B5"/>
    <w:rsid w:val="00410CFC"/>
    <w:rsid w:val="004117E3"/>
    <w:rsid w:val="00412B51"/>
    <w:rsid w:val="0041391E"/>
    <w:rsid w:val="00414137"/>
    <w:rsid w:val="00414E0B"/>
    <w:rsid w:val="00415950"/>
    <w:rsid w:val="00416DCE"/>
    <w:rsid w:val="00420339"/>
    <w:rsid w:val="004207CB"/>
    <w:rsid w:val="00421206"/>
    <w:rsid w:val="00421B79"/>
    <w:rsid w:val="004228E3"/>
    <w:rsid w:val="004229FD"/>
    <w:rsid w:val="00423032"/>
    <w:rsid w:val="00423206"/>
    <w:rsid w:val="00423256"/>
    <w:rsid w:val="00423583"/>
    <w:rsid w:val="00424C80"/>
    <w:rsid w:val="00424C83"/>
    <w:rsid w:val="0042531C"/>
    <w:rsid w:val="004255CF"/>
    <w:rsid w:val="00425707"/>
    <w:rsid w:val="00425F56"/>
    <w:rsid w:val="004263CC"/>
    <w:rsid w:val="0042641E"/>
    <w:rsid w:val="00426F08"/>
    <w:rsid w:val="00427208"/>
    <w:rsid w:val="00427790"/>
    <w:rsid w:val="00427873"/>
    <w:rsid w:val="004278E1"/>
    <w:rsid w:val="004306F5"/>
    <w:rsid w:val="00430DC6"/>
    <w:rsid w:val="0043124D"/>
    <w:rsid w:val="004320D4"/>
    <w:rsid w:val="004327F3"/>
    <w:rsid w:val="004330F4"/>
    <w:rsid w:val="004331D1"/>
    <w:rsid w:val="00433423"/>
    <w:rsid w:val="004335A2"/>
    <w:rsid w:val="00433ADF"/>
    <w:rsid w:val="00433FBF"/>
    <w:rsid w:val="00434592"/>
    <w:rsid w:val="00435CF9"/>
    <w:rsid w:val="00435FEE"/>
    <w:rsid w:val="00436477"/>
    <w:rsid w:val="00436659"/>
    <w:rsid w:val="00436808"/>
    <w:rsid w:val="00436E74"/>
    <w:rsid w:val="00437050"/>
    <w:rsid w:val="004404FE"/>
    <w:rsid w:val="00440EFC"/>
    <w:rsid w:val="00440F20"/>
    <w:rsid w:val="00442F83"/>
    <w:rsid w:val="0044346A"/>
    <w:rsid w:val="0044358B"/>
    <w:rsid w:val="00443DA8"/>
    <w:rsid w:val="004447B1"/>
    <w:rsid w:val="00444CEC"/>
    <w:rsid w:val="00447822"/>
    <w:rsid w:val="00447A4D"/>
    <w:rsid w:val="00447C85"/>
    <w:rsid w:val="0045038B"/>
    <w:rsid w:val="00450C6A"/>
    <w:rsid w:val="00450EB8"/>
    <w:rsid w:val="004510A2"/>
    <w:rsid w:val="00451CA3"/>
    <w:rsid w:val="00452159"/>
    <w:rsid w:val="004523A7"/>
    <w:rsid w:val="004529F4"/>
    <w:rsid w:val="0045316A"/>
    <w:rsid w:val="00455CB5"/>
    <w:rsid w:val="00456F9C"/>
    <w:rsid w:val="00457B12"/>
    <w:rsid w:val="00457B87"/>
    <w:rsid w:val="00460326"/>
    <w:rsid w:val="00460796"/>
    <w:rsid w:val="00460DED"/>
    <w:rsid w:val="00460E10"/>
    <w:rsid w:val="00461B96"/>
    <w:rsid w:val="00461F2C"/>
    <w:rsid w:val="00461FAD"/>
    <w:rsid w:val="00462F17"/>
    <w:rsid w:val="004630D0"/>
    <w:rsid w:val="0046334A"/>
    <w:rsid w:val="004635A2"/>
    <w:rsid w:val="00463AD3"/>
    <w:rsid w:val="004645CC"/>
    <w:rsid w:val="00465443"/>
    <w:rsid w:val="0046569C"/>
    <w:rsid w:val="00465AA4"/>
    <w:rsid w:val="00465C8C"/>
    <w:rsid w:val="00466F43"/>
    <w:rsid w:val="00471162"/>
    <w:rsid w:val="00471485"/>
    <w:rsid w:val="00471936"/>
    <w:rsid w:val="00473859"/>
    <w:rsid w:val="00473C0C"/>
    <w:rsid w:val="00474501"/>
    <w:rsid w:val="00474CB5"/>
    <w:rsid w:val="004752F1"/>
    <w:rsid w:val="00475DAE"/>
    <w:rsid w:val="00476220"/>
    <w:rsid w:val="00476348"/>
    <w:rsid w:val="004763DB"/>
    <w:rsid w:val="004770EF"/>
    <w:rsid w:val="00477CA8"/>
    <w:rsid w:val="00477F15"/>
    <w:rsid w:val="00481B13"/>
    <w:rsid w:val="00482144"/>
    <w:rsid w:val="004825D5"/>
    <w:rsid w:val="004826E1"/>
    <w:rsid w:val="00482A5D"/>
    <w:rsid w:val="0048376A"/>
    <w:rsid w:val="00483839"/>
    <w:rsid w:val="00483B85"/>
    <w:rsid w:val="004869F1"/>
    <w:rsid w:val="00486F93"/>
    <w:rsid w:val="00487AD4"/>
    <w:rsid w:val="00487F86"/>
    <w:rsid w:val="004901A3"/>
    <w:rsid w:val="0049030A"/>
    <w:rsid w:val="00490730"/>
    <w:rsid w:val="0049087C"/>
    <w:rsid w:val="0049137B"/>
    <w:rsid w:val="00491512"/>
    <w:rsid w:val="00491835"/>
    <w:rsid w:val="004927CF"/>
    <w:rsid w:val="0049305D"/>
    <w:rsid w:val="00493A2A"/>
    <w:rsid w:val="00493B49"/>
    <w:rsid w:val="00493B82"/>
    <w:rsid w:val="0049482B"/>
    <w:rsid w:val="00494F3C"/>
    <w:rsid w:val="004968CB"/>
    <w:rsid w:val="00496F92"/>
    <w:rsid w:val="004A08CE"/>
    <w:rsid w:val="004A0A1A"/>
    <w:rsid w:val="004A0B02"/>
    <w:rsid w:val="004A11CC"/>
    <w:rsid w:val="004A11E7"/>
    <w:rsid w:val="004A2349"/>
    <w:rsid w:val="004A29F3"/>
    <w:rsid w:val="004A4AF1"/>
    <w:rsid w:val="004A5210"/>
    <w:rsid w:val="004A6CCE"/>
    <w:rsid w:val="004A6E6F"/>
    <w:rsid w:val="004A718B"/>
    <w:rsid w:val="004A7322"/>
    <w:rsid w:val="004B19DF"/>
    <w:rsid w:val="004B1B37"/>
    <w:rsid w:val="004B1E9B"/>
    <w:rsid w:val="004B345B"/>
    <w:rsid w:val="004B356F"/>
    <w:rsid w:val="004B357E"/>
    <w:rsid w:val="004B43FD"/>
    <w:rsid w:val="004B4976"/>
    <w:rsid w:val="004B4E95"/>
    <w:rsid w:val="004B547C"/>
    <w:rsid w:val="004B5831"/>
    <w:rsid w:val="004B5F33"/>
    <w:rsid w:val="004B67FF"/>
    <w:rsid w:val="004B7437"/>
    <w:rsid w:val="004B75DF"/>
    <w:rsid w:val="004B7803"/>
    <w:rsid w:val="004B7D72"/>
    <w:rsid w:val="004C0402"/>
    <w:rsid w:val="004C0970"/>
    <w:rsid w:val="004C15C8"/>
    <w:rsid w:val="004C1C4E"/>
    <w:rsid w:val="004C1F0A"/>
    <w:rsid w:val="004C2299"/>
    <w:rsid w:val="004C264A"/>
    <w:rsid w:val="004C293A"/>
    <w:rsid w:val="004C2AE1"/>
    <w:rsid w:val="004C30CD"/>
    <w:rsid w:val="004C3C18"/>
    <w:rsid w:val="004C3E8B"/>
    <w:rsid w:val="004C4AD9"/>
    <w:rsid w:val="004C55AB"/>
    <w:rsid w:val="004C5670"/>
    <w:rsid w:val="004C5F6A"/>
    <w:rsid w:val="004C6052"/>
    <w:rsid w:val="004D03D4"/>
    <w:rsid w:val="004D06DF"/>
    <w:rsid w:val="004D1030"/>
    <w:rsid w:val="004D1847"/>
    <w:rsid w:val="004D28E2"/>
    <w:rsid w:val="004D2D8F"/>
    <w:rsid w:val="004D307E"/>
    <w:rsid w:val="004D476A"/>
    <w:rsid w:val="004D6059"/>
    <w:rsid w:val="004D64FA"/>
    <w:rsid w:val="004E03D4"/>
    <w:rsid w:val="004E0843"/>
    <w:rsid w:val="004E1644"/>
    <w:rsid w:val="004E5A32"/>
    <w:rsid w:val="004E72AF"/>
    <w:rsid w:val="004E77AA"/>
    <w:rsid w:val="004F0536"/>
    <w:rsid w:val="004F1245"/>
    <w:rsid w:val="004F14C1"/>
    <w:rsid w:val="004F1C2C"/>
    <w:rsid w:val="004F3186"/>
    <w:rsid w:val="004F361C"/>
    <w:rsid w:val="004F3D7A"/>
    <w:rsid w:val="004F4104"/>
    <w:rsid w:val="004F4129"/>
    <w:rsid w:val="004F523B"/>
    <w:rsid w:val="004F55B6"/>
    <w:rsid w:val="004F69CC"/>
    <w:rsid w:val="004F6D94"/>
    <w:rsid w:val="004F7395"/>
    <w:rsid w:val="004F7425"/>
    <w:rsid w:val="004F74DC"/>
    <w:rsid w:val="004F7A0B"/>
    <w:rsid w:val="004F7BC8"/>
    <w:rsid w:val="004F7BD0"/>
    <w:rsid w:val="005017CF"/>
    <w:rsid w:val="00501FBC"/>
    <w:rsid w:val="00503FB7"/>
    <w:rsid w:val="0050436E"/>
    <w:rsid w:val="00504E51"/>
    <w:rsid w:val="00504FC9"/>
    <w:rsid w:val="00505AE9"/>
    <w:rsid w:val="0050622F"/>
    <w:rsid w:val="00507CE3"/>
    <w:rsid w:val="00507FB2"/>
    <w:rsid w:val="00510E53"/>
    <w:rsid w:val="00510EF0"/>
    <w:rsid w:val="00510FF8"/>
    <w:rsid w:val="00511C4E"/>
    <w:rsid w:val="00511EEB"/>
    <w:rsid w:val="00512297"/>
    <w:rsid w:val="005128A5"/>
    <w:rsid w:val="0051299E"/>
    <w:rsid w:val="00512CB9"/>
    <w:rsid w:val="00513627"/>
    <w:rsid w:val="00513824"/>
    <w:rsid w:val="00513ED0"/>
    <w:rsid w:val="005143CE"/>
    <w:rsid w:val="00514485"/>
    <w:rsid w:val="00515177"/>
    <w:rsid w:val="0051566D"/>
    <w:rsid w:val="0051628F"/>
    <w:rsid w:val="00516D09"/>
    <w:rsid w:val="00517296"/>
    <w:rsid w:val="00520039"/>
    <w:rsid w:val="00520079"/>
    <w:rsid w:val="00521D62"/>
    <w:rsid w:val="00523BDF"/>
    <w:rsid w:val="0052487F"/>
    <w:rsid w:val="005248B5"/>
    <w:rsid w:val="00525506"/>
    <w:rsid w:val="00526226"/>
    <w:rsid w:val="005262C4"/>
    <w:rsid w:val="00526636"/>
    <w:rsid w:val="00526CDA"/>
    <w:rsid w:val="00527DAC"/>
    <w:rsid w:val="005307A6"/>
    <w:rsid w:val="00530A74"/>
    <w:rsid w:val="00530FF7"/>
    <w:rsid w:val="00531149"/>
    <w:rsid w:val="00531255"/>
    <w:rsid w:val="0053146D"/>
    <w:rsid w:val="00531EEF"/>
    <w:rsid w:val="00532050"/>
    <w:rsid w:val="0053207D"/>
    <w:rsid w:val="0053260A"/>
    <w:rsid w:val="005328C2"/>
    <w:rsid w:val="0053290E"/>
    <w:rsid w:val="00532CAC"/>
    <w:rsid w:val="00532D30"/>
    <w:rsid w:val="00533B53"/>
    <w:rsid w:val="00534026"/>
    <w:rsid w:val="00534994"/>
    <w:rsid w:val="00535649"/>
    <w:rsid w:val="005359F6"/>
    <w:rsid w:val="00535A36"/>
    <w:rsid w:val="005362AD"/>
    <w:rsid w:val="005362D6"/>
    <w:rsid w:val="0053661D"/>
    <w:rsid w:val="00536A1B"/>
    <w:rsid w:val="00536A4C"/>
    <w:rsid w:val="0053724C"/>
    <w:rsid w:val="00537BBC"/>
    <w:rsid w:val="005402DD"/>
    <w:rsid w:val="00540302"/>
    <w:rsid w:val="005416B8"/>
    <w:rsid w:val="0054240E"/>
    <w:rsid w:val="00542511"/>
    <w:rsid w:val="005426CE"/>
    <w:rsid w:val="00542715"/>
    <w:rsid w:val="0054340B"/>
    <w:rsid w:val="00544292"/>
    <w:rsid w:val="00544A00"/>
    <w:rsid w:val="00544A79"/>
    <w:rsid w:val="0054642B"/>
    <w:rsid w:val="005469DE"/>
    <w:rsid w:val="00546D39"/>
    <w:rsid w:val="005471EC"/>
    <w:rsid w:val="00550D94"/>
    <w:rsid w:val="00550F79"/>
    <w:rsid w:val="005511F0"/>
    <w:rsid w:val="00551469"/>
    <w:rsid w:val="00551C7A"/>
    <w:rsid w:val="0055233F"/>
    <w:rsid w:val="00552624"/>
    <w:rsid w:val="00552775"/>
    <w:rsid w:val="00552D32"/>
    <w:rsid w:val="00552E2C"/>
    <w:rsid w:val="00553611"/>
    <w:rsid w:val="00553F55"/>
    <w:rsid w:val="005543E9"/>
    <w:rsid w:val="00555037"/>
    <w:rsid w:val="00555DE6"/>
    <w:rsid w:val="00555E11"/>
    <w:rsid w:val="00555EF6"/>
    <w:rsid w:val="00556055"/>
    <w:rsid w:val="005564F6"/>
    <w:rsid w:val="00557951"/>
    <w:rsid w:val="00557B5B"/>
    <w:rsid w:val="00560C37"/>
    <w:rsid w:val="00561740"/>
    <w:rsid w:val="00562684"/>
    <w:rsid w:val="00563E8F"/>
    <w:rsid w:val="0056432E"/>
    <w:rsid w:val="005643BB"/>
    <w:rsid w:val="00564602"/>
    <w:rsid w:val="00564E6C"/>
    <w:rsid w:val="00566032"/>
    <w:rsid w:val="005660D6"/>
    <w:rsid w:val="00566108"/>
    <w:rsid w:val="00566E09"/>
    <w:rsid w:val="0056778B"/>
    <w:rsid w:val="0056791D"/>
    <w:rsid w:val="0056794C"/>
    <w:rsid w:val="00567C9C"/>
    <w:rsid w:val="00570079"/>
    <w:rsid w:val="005704AF"/>
    <w:rsid w:val="00570D9E"/>
    <w:rsid w:val="005721C4"/>
    <w:rsid w:val="0057259F"/>
    <w:rsid w:val="005726D7"/>
    <w:rsid w:val="00572E89"/>
    <w:rsid w:val="0057331C"/>
    <w:rsid w:val="005740CC"/>
    <w:rsid w:val="00574CEC"/>
    <w:rsid w:val="00574D2E"/>
    <w:rsid w:val="00574FCB"/>
    <w:rsid w:val="00575551"/>
    <w:rsid w:val="00575F5F"/>
    <w:rsid w:val="00577784"/>
    <w:rsid w:val="00577C6C"/>
    <w:rsid w:val="00580502"/>
    <w:rsid w:val="0058076E"/>
    <w:rsid w:val="005807F9"/>
    <w:rsid w:val="0058097E"/>
    <w:rsid w:val="00580DEE"/>
    <w:rsid w:val="00581394"/>
    <w:rsid w:val="005817AD"/>
    <w:rsid w:val="00581AC9"/>
    <w:rsid w:val="005826F1"/>
    <w:rsid w:val="00582BED"/>
    <w:rsid w:val="00583C82"/>
    <w:rsid w:val="005841E7"/>
    <w:rsid w:val="00584FB6"/>
    <w:rsid w:val="00586277"/>
    <w:rsid w:val="00586D0D"/>
    <w:rsid w:val="00587074"/>
    <w:rsid w:val="00587A25"/>
    <w:rsid w:val="00590051"/>
    <w:rsid w:val="0059019D"/>
    <w:rsid w:val="00591135"/>
    <w:rsid w:val="005922C0"/>
    <w:rsid w:val="005927CC"/>
    <w:rsid w:val="00593261"/>
    <w:rsid w:val="005933B5"/>
    <w:rsid w:val="0059363D"/>
    <w:rsid w:val="005954F3"/>
    <w:rsid w:val="005960FD"/>
    <w:rsid w:val="005A0FB6"/>
    <w:rsid w:val="005A11D5"/>
    <w:rsid w:val="005A2434"/>
    <w:rsid w:val="005A3783"/>
    <w:rsid w:val="005A40B1"/>
    <w:rsid w:val="005A4B1A"/>
    <w:rsid w:val="005A4EB4"/>
    <w:rsid w:val="005A5519"/>
    <w:rsid w:val="005A5B25"/>
    <w:rsid w:val="005A5CAE"/>
    <w:rsid w:val="005A6795"/>
    <w:rsid w:val="005A685A"/>
    <w:rsid w:val="005A68C5"/>
    <w:rsid w:val="005A6FEE"/>
    <w:rsid w:val="005A73AD"/>
    <w:rsid w:val="005A7AB0"/>
    <w:rsid w:val="005B035C"/>
    <w:rsid w:val="005B0E03"/>
    <w:rsid w:val="005B1716"/>
    <w:rsid w:val="005B2713"/>
    <w:rsid w:val="005B364D"/>
    <w:rsid w:val="005B3AE3"/>
    <w:rsid w:val="005B46CE"/>
    <w:rsid w:val="005B4A19"/>
    <w:rsid w:val="005B4AB9"/>
    <w:rsid w:val="005B5A56"/>
    <w:rsid w:val="005B6C30"/>
    <w:rsid w:val="005C010A"/>
    <w:rsid w:val="005C013E"/>
    <w:rsid w:val="005C1D35"/>
    <w:rsid w:val="005C4D28"/>
    <w:rsid w:val="005C5128"/>
    <w:rsid w:val="005C6977"/>
    <w:rsid w:val="005C6A34"/>
    <w:rsid w:val="005C6FA0"/>
    <w:rsid w:val="005C71C8"/>
    <w:rsid w:val="005C7CAE"/>
    <w:rsid w:val="005D0736"/>
    <w:rsid w:val="005D0ECF"/>
    <w:rsid w:val="005D1BA4"/>
    <w:rsid w:val="005D1D62"/>
    <w:rsid w:val="005D2A0A"/>
    <w:rsid w:val="005D404F"/>
    <w:rsid w:val="005D42EF"/>
    <w:rsid w:val="005D496B"/>
    <w:rsid w:val="005D4973"/>
    <w:rsid w:val="005D71BE"/>
    <w:rsid w:val="005E0D3F"/>
    <w:rsid w:val="005E0FE4"/>
    <w:rsid w:val="005E17EA"/>
    <w:rsid w:val="005E2BDB"/>
    <w:rsid w:val="005E2EF8"/>
    <w:rsid w:val="005E30FA"/>
    <w:rsid w:val="005E3BBE"/>
    <w:rsid w:val="005E4269"/>
    <w:rsid w:val="005E4D0A"/>
    <w:rsid w:val="005E4FD4"/>
    <w:rsid w:val="005E59B8"/>
    <w:rsid w:val="005E665F"/>
    <w:rsid w:val="005E6CB6"/>
    <w:rsid w:val="005E6E31"/>
    <w:rsid w:val="005E7996"/>
    <w:rsid w:val="005E79B7"/>
    <w:rsid w:val="005F0034"/>
    <w:rsid w:val="005F0561"/>
    <w:rsid w:val="005F0E62"/>
    <w:rsid w:val="005F1024"/>
    <w:rsid w:val="005F1ACD"/>
    <w:rsid w:val="005F2323"/>
    <w:rsid w:val="005F328B"/>
    <w:rsid w:val="005F4164"/>
    <w:rsid w:val="005F4BFC"/>
    <w:rsid w:val="005F4CE8"/>
    <w:rsid w:val="005F5383"/>
    <w:rsid w:val="005F59DE"/>
    <w:rsid w:val="005F60CA"/>
    <w:rsid w:val="005F7099"/>
    <w:rsid w:val="005F713F"/>
    <w:rsid w:val="005F7A06"/>
    <w:rsid w:val="006004B3"/>
    <w:rsid w:val="006005A4"/>
    <w:rsid w:val="00601473"/>
    <w:rsid w:val="00601E66"/>
    <w:rsid w:val="00602783"/>
    <w:rsid w:val="00602E6F"/>
    <w:rsid w:val="00603ECA"/>
    <w:rsid w:val="00604168"/>
    <w:rsid w:val="00604846"/>
    <w:rsid w:val="00605A95"/>
    <w:rsid w:val="00605FC1"/>
    <w:rsid w:val="00607114"/>
    <w:rsid w:val="00607988"/>
    <w:rsid w:val="0060799E"/>
    <w:rsid w:val="00607B57"/>
    <w:rsid w:val="00610386"/>
    <w:rsid w:val="006107AB"/>
    <w:rsid w:val="00610826"/>
    <w:rsid w:val="006121DB"/>
    <w:rsid w:val="0061349C"/>
    <w:rsid w:val="00613506"/>
    <w:rsid w:val="00613A25"/>
    <w:rsid w:val="00614D47"/>
    <w:rsid w:val="00614DA2"/>
    <w:rsid w:val="00614FBA"/>
    <w:rsid w:val="00615723"/>
    <w:rsid w:val="0061613F"/>
    <w:rsid w:val="0061672D"/>
    <w:rsid w:val="00616941"/>
    <w:rsid w:val="00616CC6"/>
    <w:rsid w:val="00617488"/>
    <w:rsid w:val="006175EE"/>
    <w:rsid w:val="00620ACA"/>
    <w:rsid w:val="00620BBF"/>
    <w:rsid w:val="00620C7A"/>
    <w:rsid w:val="0062109D"/>
    <w:rsid w:val="0062319E"/>
    <w:rsid w:val="006233EA"/>
    <w:rsid w:val="0062343F"/>
    <w:rsid w:val="00624043"/>
    <w:rsid w:val="006254CC"/>
    <w:rsid w:val="006257CE"/>
    <w:rsid w:val="006259AE"/>
    <w:rsid w:val="00626D6C"/>
    <w:rsid w:val="00626E9A"/>
    <w:rsid w:val="00627331"/>
    <w:rsid w:val="00627462"/>
    <w:rsid w:val="00627710"/>
    <w:rsid w:val="00627E62"/>
    <w:rsid w:val="00631BED"/>
    <w:rsid w:val="00631C31"/>
    <w:rsid w:val="00631F43"/>
    <w:rsid w:val="00632C6F"/>
    <w:rsid w:val="00633CA2"/>
    <w:rsid w:val="006347CF"/>
    <w:rsid w:val="006347ED"/>
    <w:rsid w:val="00634FA5"/>
    <w:rsid w:val="00635EAE"/>
    <w:rsid w:val="006365B2"/>
    <w:rsid w:val="006366D1"/>
    <w:rsid w:val="00637309"/>
    <w:rsid w:val="00640CAA"/>
    <w:rsid w:val="00640E47"/>
    <w:rsid w:val="00641842"/>
    <w:rsid w:val="0064192A"/>
    <w:rsid w:val="00641D2F"/>
    <w:rsid w:val="006446F2"/>
    <w:rsid w:val="006454B3"/>
    <w:rsid w:val="00645F0B"/>
    <w:rsid w:val="006460F1"/>
    <w:rsid w:val="006466B4"/>
    <w:rsid w:val="006468DD"/>
    <w:rsid w:val="00647392"/>
    <w:rsid w:val="00647A57"/>
    <w:rsid w:val="00650BD7"/>
    <w:rsid w:val="00651863"/>
    <w:rsid w:val="00652154"/>
    <w:rsid w:val="006526C7"/>
    <w:rsid w:val="00652B9C"/>
    <w:rsid w:val="00654194"/>
    <w:rsid w:val="0065509B"/>
    <w:rsid w:val="00655A6A"/>
    <w:rsid w:val="00655B10"/>
    <w:rsid w:val="00655BB0"/>
    <w:rsid w:val="00655DAC"/>
    <w:rsid w:val="00655FED"/>
    <w:rsid w:val="006561B7"/>
    <w:rsid w:val="00656365"/>
    <w:rsid w:val="006567F2"/>
    <w:rsid w:val="0065766D"/>
    <w:rsid w:val="006576F1"/>
    <w:rsid w:val="006579F0"/>
    <w:rsid w:val="00657B9F"/>
    <w:rsid w:val="00660A78"/>
    <w:rsid w:val="00660EB8"/>
    <w:rsid w:val="006612A1"/>
    <w:rsid w:val="0066167C"/>
    <w:rsid w:val="00661F62"/>
    <w:rsid w:val="00663519"/>
    <w:rsid w:val="00663CAF"/>
    <w:rsid w:val="00664657"/>
    <w:rsid w:val="006646E8"/>
    <w:rsid w:val="00665BE9"/>
    <w:rsid w:val="00666328"/>
    <w:rsid w:val="00666928"/>
    <w:rsid w:val="0066694C"/>
    <w:rsid w:val="00666F18"/>
    <w:rsid w:val="0066760C"/>
    <w:rsid w:val="00667D7A"/>
    <w:rsid w:val="0067172C"/>
    <w:rsid w:val="00671734"/>
    <w:rsid w:val="006718F8"/>
    <w:rsid w:val="006722EB"/>
    <w:rsid w:val="00672C68"/>
    <w:rsid w:val="00673C67"/>
    <w:rsid w:val="0067572E"/>
    <w:rsid w:val="00675A29"/>
    <w:rsid w:val="00676B62"/>
    <w:rsid w:val="00677048"/>
    <w:rsid w:val="00677BAD"/>
    <w:rsid w:val="00680AA4"/>
    <w:rsid w:val="00680D59"/>
    <w:rsid w:val="00680D9C"/>
    <w:rsid w:val="006813A5"/>
    <w:rsid w:val="00681A51"/>
    <w:rsid w:val="00681ABE"/>
    <w:rsid w:val="00681EAE"/>
    <w:rsid w:val="00682897"/>
    <w:rsid w:val="006846C2"/>
    <w:rsid w:val="00685412"/>
    <w:rsid w:val="00685539"/>
    <w:rsid w:val="00686B1E"/>
    <w:rsid w:val="00686F92"/>
    <w:rsid w:val="00687E27"/>
    <w:rsid w:val="0069031E"/>
    <w:rsid w:val="00691160"/>
    <w:rsid w:val="006913FB"/>
    <w:rsid w:val="006915E6"/>
    <w:rsid w:val="00691F86"/>
    <w:rsid w:val="00692CA2"/>
    <w:rsid w:val="00692EC4"/>
    <w:rsid w:val="00693323"/>
    <w:rsid w:val="00693357"/>
    <w:rsid w:val="006936C2"/>
    <w:rsid w:val="00693A3C"/>
    <w:rsid w:val="00694310"/>
    <w:rsid w:val="00694487"/>
    <w:rsid w:val="006948CC"/>
    <w:rsid w:val="00694969"/>
    <w:rsid w:val="00694B1D"/>
    <w:rsid w:val="00694F27"/>
    <w:rsid w:val="0069591A"/>
    <w:rsid w:val="006A1487"/>
    <w:rsid w:val="006A17AB"/>
    <w:rsid w:val="006A292E"/>
    <w:rsid w:val="006A312B"/>
    <w:rsid w:val="006A3A3E"/>
    <w:rsid w:val="006A3D86"/>
    <w:rsid w:val="006A4433"/>
    <w:rsid w:val="006A4470"/>
    <w:rsid w:val="006A5E84"/>
    <w:rsid w:val="006A643F"/>
    <w:rsid w:val="006A661A"/>
    <w:rsid w:val="006A6A56"/>
    <w:rsid w:val="006A78DF"/>
    <w:rsid w:val="006B02D0"/>
    <w:rsid w:val="006B0324"/>
    <w:rsid w:val="006B11B1"/>
    <w:rsid w:val="006B188D"/>
    <w:rsid w:val="006B1A61"/>
    <w:rsid w:val="006B2F48"/>
    <w:rsid w:val="006B3D89"/>
    <w:rsid w:val="006B3DB3"/>
    <w:rsid w:val="006B4AA1"/>
    <w:rsid w:val="006B4F6D"/>
    <w:rsid w:val="006B525A"/>
    <w:rsid w:val="006B59D4"/>
    <w:rsid w:val="006B5C86"/>
    <w:rsid w:val="006B67FC"/>
    <w:rsid w:val="006B694E"/>
    <w:rsid w:val="006B6E64"/>
    <w:rsid w:val="006B6F3F"/>
    <w:rsid w:val="006C0E04"/>
    <w:rsid w:val="006C2F7C"/>
    <w:rsid w:val="006C315C"/>
    <w:rsid w:val="006C4434"/>
    <w:rsid w:val="006C49BA"/>
    <w:rsid w:val="006C4A5D"/>
    <w:rsid w:val="006C4DE1"/>
    <w:rsid w:val="006C5081"/>
    <w:rsid w:val="006C5259"/>
    <w:rsid w:val="006C5A7D"/>
    <w:rsid w:val="006C6537"/>
    <w:rsid w:val="006C67B6"/>
    <w:rsid w:val="006C718D"/>
    <w:rsid w:val="006C791E"/>
    <w:rsid w:val="006C7C7D"/>
    <w:rsid w:val="006D0663"/>
    <w:rsid w:val="006D0A5D"/>
    <w:rsid w:val="006D0D56"/>
    <w:rsid w:val="006D1625"/>
    <w:rsid w:val="006D1C64"/>
    <w:rsid w:val="006D1EF9"/>
    <w:rsid w:val="006D26F5"/>
    <w:rsid w:val="006D2AC4"/>
    <w:rsid w:val="006D3DE3"/>
    <w:rsid w:val="006D49FD"/>
    <w:rsid w:val="006D4C1E"/>
    <w:rsid w:val="006D4E60"/>
    <w:rsid w:val="006D4F56"/>
    <w:rsid w:val="006D6069"/>
    <w:rsid w:val="006D613E"/>
    <w:rsid w:val="006D6432"/>
    <w:rsid w:val="006D6922"/>
    <w:rsid w:val="006D74BC"/>
    <w:rsid w:val="006E09A7"/>
    <w:rsid w:val="006E1796"/>
    <w:rsid w:val="006E1983"/>
    <w:rsid w:val="006E1A38"/>
    <w:rsid w:val="006E214B"/>
    <w:rsid w:val="006E6385"/>
    <w:rsid w:val="006E68D6"/>
    <w:rsid w:val="006E6AAC"/>
    <w:rsid w:val="006E7005"/>
    <w:rsid w:val="006E72FA"/>
    <w:rsid w:val="006E7311"/>
    <w:rsid w:val="006F03F4"/>
    <w:rsid w:val="006F0A4D"/>
    <w:rsid w:val="006F0BA4"/>
    <w:rsid w:val="006F0F69"/>
    <w:rsid w:val="006F202A"/>
    <w:rsid w:val="006F3429"/>
    <w:rsid w:val="006F3EB3"/>
    <w:rsid w:val="006F3FA4"/>
    <w:rsid w:val="006F4263"/>
    <w:rsid w:val="006F42A3"/>
    <w:rsid w:val="006F4656"/>
    <w:rsid w:val="006F5774"/>
    <w:rsid w:val="006F5F6D"/>
    <w:rsid w:val="006F633A"/>
    <w:rsid w:val="006F7CE6"/>
    <w:rsid w:val="006F7F8E"/>
    <w:rsid w:val="007007B6"/>
    <w:rsid w:val="00700DB7"/>
    <w:rsid w:val="00700F79"/>
    <w:rsid w:val="00701F03"/>
    <w:rsid w:val="00702390"/>
    <w:rsid w:val="00702428"/>
    <w:rsid w:val="0070312B"/>
    <w:rsid w:val="00703422"/>
    <w:rsid w:val="00703894"/>
    <w:rsid w:val="00703FE2"/>
    <w:rsid w:val="00704483"/>
    <w:rsid w:val="007051FA"/>
    <w:rsid w:val="00705ED3"/>
    <w:rsid w:val="00706031"/>
    <w:rsid w:val="00706C75"/>
    <w:rsid w:val="007071B9"/>
    <w:rsid w:val="00707413"/>
    <w:rsid w:val="007075F0"/>
    <w:rsid w:val="007078E0"/>
    <w:rsid w:val="00707904"/>
    <w:rsid w:val="0071055D"/>
    <w:rsid w:val="00710A9A"/>
    <w:rsid w:val="007115C7"/>
    <w:rsid w:val="00712295"/>
    <w:rsid w:val="00712527"/>
    <w:rsid w:val="0071261E"/>
    <w:rsid w:val="007126CD"/>
    <w:rsid w:val="00712D67"/>
    <w:rsid w:val="0071462F"/>
    <w:rsid w:val="007152C9"/>
    <w:rsid w:val="007154EB"/>
    <w:rsid w:val="00716BEE"/>
    <w:rsid w:val="00716D38"/>
    <w:rsid w:val="00717455"/>
    <w:rsid w:val="00717FEA"/>
    <w:rsid w:val="00720428"/>
    <w:rsid w:val="00720AE7"/>
    <w:rsid w:val="00721308"/>
    <w:rsid w:val="00721656"/>
    <w:rsid w:val="00721ED1"/>
    <w:rsid w:val="00721FDF"/>
    <w:rsid w:val="007224CF"/>
    <w:rsid w:val="00722899"/>
    <w:rsid w:val="00723206"/>
    <w:rsid w:val="007232D6"/>
    <w:rsid w:val="007233BA"/>
    <w:rsid w:val="00723D24"/>
    <w:rsid w:val="00723F79"/>
    <w:rsid w:val="00725540"/>
    <w:rsid w:val="00725AE4"/>
    <w:rsid w:val="00726088"/>
    <w:rsid w:val="007265D0"/>
    <w:rsid w:val="00726A2E"/>
    <w:rsid w:val="00726FC5"/>
    <w:rsid w:val="0073058C"/>
    <w:rsid w:val="007326DA"/>
    <w:rsid w:val="007328EC"/>
    <w:rsid w:val="007350D7"/>
    <w:rsid w:val="007351F5"/>
    <w:rsid w:val="00736A57"/>
    <w:rsid w:val="0073738A"/>
    <w:rsid w:val="00740738"/>
    <w:rsid w:val="007408BD"/>
    <w:rsid w:val="00740DE6"/>
    <w:rsid w:val="007410B0"/>
    <w:rsid w:val="007427C4"/>
    <w:rsid w:val="00742E2A"/>
    <w:rsid w:val="0074318C"/>
    <w:rsid w:val="00744A7C"/>
    <w:rsid w:val="00744A90"/>
    <w:rsid w:val="00744B78"/>
    <w:rsid w:val="007453C3"/>
    <w:rsid w:val="00745E8A"/>
    <w:rsid w:val="007463FF"/>
    <w:rsid w:val="00746968"/>
    <w:rsid w:val="00746BE3"/>
    <w:rsid w:val="00746CB3"/>
    <w:rsid w:val="00746FC0"/>
    <w:rsid w:val="0074712B"/>
    <w:rsid w:val="0074716F"/>
    <w:rsid w:val="00751436"/>
    <w:rsid w:val="007518C4"/>
    <w:rsid w:val="00751968"/>
    <w:rsid w:val="007528A9"/>
    <w:rsid w:val="007533AF"/>
    <w:rsid w:val="007533F8"/>
    <w:rsid w:val="00753CDC"/>
    <w:rsid w:val="00755C13"/>
    <w:rsid w:val="007566F2"/>
    <w:rsid w:val="00756FC2"/>
    <w:rsid w:val="0075773C"/>
    <w:rsid w:val="007579EA"/>
    <w:rsid w:val="00757AC8"/>
    <w:rsid w:val="00757EB5"/>
    <w:rsid w:val="00757F5E"/>
    <w:rsid w:val="00761257"/>
    <w:rsid w:val="007629AD"/>
    <w:rsid w:val="0076365E"/>
    <w:rsid w:val="00764680"/>
    <w:rsid w:val="00764B1D"/>
    <w:rsid w:val="00766465"/>
    <w:rsid w:val="00766528"/>
    <w:rsid w:val="00767C80"/>
    <w:rsid w:val="00770B33"/>
    <w:rsid w:val="007714E4"/>
    <w:rsid w:val="00771A3C"/>
    <w:rsid w:val="0077238E"/>
    <w:rsid w:val="00773D10"/>
    <w:rsid w:val="00774A0F"/>
    <w:rsid w:val="00774D81"/>
    <w:rsid w:val="0077673B"/>
    <w:rsid w:val="00776976"/>
    <w:rsid w:val="00776ED7"/>
    <w:rsid w:val="007772BF"/>
    <w:rsid w:val="00777B9B"/>
    <w:rsid w:val="00777F95"/>
    <w:rsid w:val="007802ED"/>
    <w:rsid w:val="007805C6"/>
    <w:rsid w:val="00780773"/>
    <w:rsid w:val="00781201"/>
    <w:rsid w:val="0078174D"/>
    <w:rsid w:val="0078177C"/>
    <w:rsid w:val="00782370"/>
    <w:rsid w:val="00783281"/>
    <w:rsid w:val="007840C8"/>
    <w:rsid w:val="007869B0"/>
    <w:rsid w:val="00786C37"/>
    <w:rsid w:val="00786D17"/>
    <w:rsid w:val="00787A82"/>
    <w:rsid w:val="00787D94"/>
    <w:rsid w:val="00787EED"/>
    <w:rsid w:val="0079030A"/>
    <w:rsid w:val="007906DB"/>
    <w:rsid w:val="00791061"/>
    <w:rsid w:val="007927F6"/>
    <w:rsid w:val="00792AFA"/>
    <w:rsid w:val="00792D42"/>
    <w:rsid w:val="00795035"/>
    <w:rsid w:val="00795505"/>
    <w:rsid w:val="00795B0B"/>
    <w:rsid w:val="00796572"/>
    <w:rsid w:val="00797298"/>
    <w:rsid w:val="00797BD6"/>
    <w:rsid w:val="007A03B6"/>
    <w:rsid w:val="007A19B1"/>
    <w:rsid w:val="007A1FE7"/>
    <w:rsid w:val="007A2EB8"/>
    <w:rsid w:val="007A45D7"/>
    <w:rsid w:val="007A4F2D"/>
    <w:rsid w:val="007A7612"/>
    <w:rsid w:val="007A76D7"/>
    <w:rsid w:val="007A7D58"/>
    <w:rsid w:val="007A7DC5"/>
    <w:rsid w:val="007A7E8C"/>
    <w:rsid w:val="007B04B2"/>
    <w:rsid w:val="007B0776"/>
    <w:rsid w:val="007B09E3"/>
    <w:rsid w:val="007B108B"/>
    <w:rsid w:val="007B1117"/>
    <w:rsid w:val="007B1CA5"/>
    <w:rsid w:val="007B2FB1"/>
    <w:rsid w:val="007B3155"/>
    <w:rsid w:val="007B3DF6"/>
    <w:rsid w:val="007B4050"/>
    <w:rsid w:val="007B40F1"/>
    <w:rsid w:val="007B4753"/>
    <w:rsid w:val="007B4E9C"/>
    <w:rsid w:val="007B584A"/>
    <w:rsid w:val="007B5AE1"/>
    <w:rsid w:val="007B7253"/>
    <w:rsid w:val="007B72F8"/>
    <w:rsid w:val="007B7EEC"/>
    <w:rsid w:val="007C0BA4"/>
    <w:rsid w:val="007C0DB8"/>
    <w:rsid w:val="007C2F83"/>
    <w:rsid w:val="007C31FB"/>
    <w:rsid w:val="007C3C50"/>
    <w:rsid w:val="007C3EF9"/>
    <w:rsid w:val="007C4BF0"/>
    <w:rsid w:val="007C5A5D"/>
    <w:rsid w:val="007C5FAB"/>
    <w:rsid w:val="007C61A2"/>
    <w:rsid w:val="007C6558"/>
    <w:rsid w:val="007C690F"/>
    <w:rsid w:val="007D0D23"/>
    <w:rsid w:val="007D19E9"/>
    <w:rsid w:val="007D2565"/>
    <w:rsid w:val="007D2D4F"/>
    <w:rsid w:val="007D3272"/>
    <w:rsid w:val="007D3CE8"/>
    <w:rsid w:val="007D54A2"/>
    <w:rsid w:val="007D578F"/>
    <w:rsid w:val="007D57C1"/>
    <w:rsid w:val="007D5B92"/>
    <w:rsid w:val="007D5ED4"/>
    <w:rsid w:val="007D5FFE"/>
    <w:rsid w:val="007D6483"/>
    <w:rsid w:val="007D71DF"/>
    <w:rsid w:val="007D7D55"/>
    <w:rsid w:val="007E0299"/>
    <w:rsid w:val="007E2870"/>
    <w:rsid w:val="007E29BE"/>
    <w:rsid w:val="007E2DEF"/>
    <w:rsid w:val="007E4A17"/>
    <w:rsid w:val="007E4AE0"/>
    <w:rsid w:val="007E526F"/>
    <w:rsid w:val="007E6809"/>
    <w:rsid w:val="007E6FBD"/>
    <w:rsid w:val="007E7240"/>
    <w:rsid w:val="007E7D7F"/>
    <w:rsid w:val="007F0A8D"/>
    <w:rsid w:val="007F1A8E"/>
    <w:rsid w:val="007F25AE"/>
    <w:rsid w:val="007F2983"/>
    <w:rsid w:val="007F2ADC"/>
    <w:rsid w:val="007F2DE8"/>
    <w:rsid w:val="007F2F26"/>
    <w:rsid w:val="007F379E"/>
    <w:rsid w:val="007F39A3"/>
    <w:rsid w:val="007F3CB5"/>
    <w:rsid w:val="007F438E"/>
    <w:rsid w:val="007F4E7E"/>
    <w:rsid w:val="007F5020"/>
    <w:rsid w:val="007F509C"/>
    <w:rsid w:val="007F50A8"/>
    <w:rsid w:val="007F53D3"/>
    <w:rsid w:val="007F54FA"/>
    <w:rsid w:val="007F55AE"/>
    <w:rsid w:val="007F57E7"/>
    <w:rsid w:val="007F5890"/>
    <w:rsid w:val="007F7989"/>
    <w:rsid w:val="007F7CDA"/>
    <w:rsid w:val="007F7E18"/>
    <w:rsid w:val="008006A4"/>
    <w:rsid w:val="00800C29"/>
    <w:rsid w:val="00801710"/>
    <w:rsid w:val="00802A78"/>
    <w:rsid w:val="00802CB3"/>
    <w:rsid w:val="00802F55"/>
    <w:rsid w:val="008033C1"/>
    <w:rsid w:val="00803695"/>
    <w:rsid w:val="00803B80"/>
    <w:rsid w:val="00803DB4"/>
    <w:rsid w:val="008040C7"/>
    <w:rsid w:val="008040DC"/>
    <w:rsid w:val="0080422C"/>
    <w:rsid w:val="00804326"/>
    <w:rsid w:val="008045A6"/>
    <w:rsid w:val="0080573D"/>
    <w:rsid w:val="0080608D"/>
    <w:rsid w:val="00806E69"/>
    <w:rsid w:val="008077A9"/>
    <w:rsid w:val="00807BE2"/>
    <w:rsid w:val="0081007D"/>
    <w:rsid w:val="00810884"/>
    <w:rsid w:val="00810A2D"/>
    <w:rsid w:val="00810F18"/>
    <w:rsid w:val="00813A31"/>
    <w:rsid w:val="00813C42"/>
    <w:rsid w:val="00813F19"/>
    <w:rsid w:val="00814853"/>
    <w:rsid w:val="00814AFB"/>
    <w:rsid w:val="0081543C"/>
    <w:rsid w:val="00815A8D"/>
    <w:rsid w:val="00816384"/>
    <w:rsid w:val="008166C1"/>
    <w:rsid w:val="00817AAE"/>
    <w:rsid w:val="00820D66"/>
    <w:rsid w:val="0082116B"/>
    <w:rsid w:val="008211DB"/>
    <w:rsid w:val="00821E76"/>
    <w:rsid w:val="00822C59"/>
    <w:rsid w:val="0082352D"/>
    <w:rsid w:val="00823C8B"/>
    <w:rsid w:val="00824C85"/>
    <w:rsid w:val="00824EA1"/>
    <w:rsid w:val="0082500D"/>
    <w:rsid w:val="00825B1B"/>
    <w:rsid w:val="00825C0D"/>
    <w:rsid w:val="00826076"/>
    <w:rsid w:val="00826A8B"/>
    <w:rsid w:val="0083023E"/>
    <w:rsid w:val="00830A10"/>
    <w:rsid w:val="008315DE"/>
    <w:rsid w:val="008325DA"/>
    <w:rsid w:val="00832BAD"/>
    <w:rsid w:val="00832C42"/>
    <w:rsid w:val="00833633"/>
    <w:rsid w:val="00833EDE"/>
    <w:rsid w:val="00833EFF"/>
    <w:rsid w:val="00834B1D"/>
    <w:rsid w:val="00834B4C"/>
    <w:rsid w:val="008356E4"/>
    <w:rsid w:val="00835775"/>
    <w:rsid w:val="00835C1C"/>
    <w:rsid w:val="00835D72"/>
    <w:rsid w:val="00836146"/>
    <w:rsid w:val="00836766"/>
    <w:rsid w:val="00836FCB"/>
    <w:rsid w:val="0083757A"/>
    <w:rsid w:val="0083792C"/>
    <w:rsid w:val="008402CD"/>
    <w:rsid w:val="00841175"/>
    <w:rsid w:val="008412E8"/>
    <w:rsid w:val="0084229B"/>
    <w:rsid w:val="008426C5"/>
    <w:rsid w:val="008427AD"/>
    <w:rsid w:val="00843C8E"/>
    <w:rsid w:val="00843E1B"/>
    <w:rsid w:val="008444C6"/>
    <w:rsid w:val="00844674"/>
    <w:rsid w:val="0084509E"/>
    <w:rsid w:val="00845C5B"/>
    <w:rsid w:val="00845CB6"/>
    <w:rsid w:val="00845D10"/>
    <w:rsid w:val="008464D1"/>
    <w:rsid w:val="008465E1"/>
    <w:rsid w:val="0084668B"/>
    <w:rsid w:val="00846DA8"/>
    <w:rsid w:val="008478FE"/>
    <w:rsid w:val="008479D0"/>
    <w:rsid w:val="00850131"/>
    <w:rsid w:val="008501B3"/>
    <w:rsid w:val="00850C73"/>
    <w:rsid w:val="00850C7A"/>
    <w:rsid w:val="00851399"/>
    <w:rsid w:val="008515BF"/>
    <w:rsid w:val="00851EAA"/>
    <w:rsid w:val="00852CBF"/>
    <w:rsid w:val="00852E9F"/>
    <w:rsid w:val="008532D6"/>
    <w:rsid w:val="008551F6"/>
    <w:rsid w:val="00855EC2"/>
    <w:rsid w:val="0085603A"/>
    <w:rsid w:val="008568D0"/>
    <w:rsid w:val="008571EA"/>
    <w:rsid w:val="00857608"/>
    <w:rsid w:val="0086008D"/>
    <w:rsid w:val="008605B7"/>
    <w:rsid w:val="00861E16"/>
    <w:rsid w:val="0086277A"/>
    <w:rsid w:val="008627B1"/>
    <w:rsid w:val="00863789"/>
    <w:rsid w:val="00863A8A"/>
    <w:rsid w:val="008640FE"/>
    <w:rsid w:val="0086436A"/>
    <w:rsid w:val="00864D91"/>
    <w:rsid w:val="00865158"/>
    <w:rsid w:val="00865185"/>
    <w:rsid w:val="00866A1A"/>
    <w:rsid w:val="00867900"/>
    <w:rsid w:val="008679FF"/>
    <w:rsid w:val="008708AF"/>
    <w:rsid w:val="00870D57"/>
    <w:rsid w:val="00872A38"/>
    <w:rsid w:val="00872CE2"/>
    <w:rsid w:val="0087401C"/>
    <w:rsid w:val="008740FD"/>
    <w:rsid w:val="00874588"/>
    <w:rsid w:val="00874998"/>
    <w:rsid w:val="00875252"/>
    <w:rsid w:val="008757F9"/>
    <w:rsid w:val="00875BC5"/>
    <w:rsid w:val="0087625E"/>
    <w:rsid w:val="00876621"/>
    <w:rsid w:val="008773EC"/>
    <w:rsid w:val="0087744D"/>
    <w:rsid w:val="00877A38"/>
    <w:rsid w:val="00880453"/>
    <w:rsid w:val="0088055C"/>
    <w:rsid w:val="00881B28"/>
    <w:rsid w:val="00881B52"/>
    <w:rsid w:val="00881DEB"/>
    <w:rsid w:val="008823F2"/>
    <w:rsid w:val="008828AC"/>
    <w:rsid w:val="00882CC7"/>
    <w:rsid w:val="00883413"/>
    <w:rsid w:val="00883FAF"/>
    <w:rsid w:val="008842E6"/>
    <w:rsid w:val="008845DC"/>
    <w:rsid w:val="008846D9"/>
    <w:rsid w:val="00884A0C"/>
    <w:rsid w:val="00885D42"/>
    <w:rsid w:val="00886C33"/>
    <w:rsid w:val="00886F77"/>
    <w:rsid w:val="00887156"/>
    <w:rsid w:val="0088759C"/>
    <w:rsid w:val="00887C14"/>
    <w:rsid w:val="00887F5F"/>
    <w:rsid w:val="008905E9"/>
    <w:rsid w:val="00890636"/>
    <w:rsid w:val="00890E4C"/>
    <w:rsid w:val="00890F64"/>
    <w:rsid w:val="0089138A"/>
    <w:rsid w:val="00893DC0"/>
    <w:rsid w:val="00893E7A"/>
    <w:rsid w:val="0089437E"/>
    <w:rsid w:val="008952B2"/>
    <w:rsid w:val="00895405"/>
    <w:rsid w:val="00895435"/>
    <w:rsid w:val="008955DD"/>
    <w:rsid w:val="00897191"/>
    <w:rsid w:val="00897485"/>
    <w:rsid w:val="0089753D"/>
    <w:rsid w:val="0089785B"/>
    <w:rsid w:val="00897C4E"/>
    <w:rsid w:val="008A007C"/>
    <w:rsid w:val="008A0566"/>
    <w:rsid w:val="008A0CB5"/>
    <w:rsid w:val="008A10AF"/>
    <w:rsid w:val="008A28FE"/>
    <w:rsid w:val="008A2ECC"/>
    <w:rsid w:val="008A3501"/>
    <w:rsid w:val="008A376E"/>
    <w:rsid w:val="008A3958"/>
    <w:rsid w:val="008A412F"/>
    <w:rsid w:val="008A4A93"/>
    <w:rsid w:val="008A5ABD"/>
    <w:rsid w:val="008A5FAD"/>
    <w:rsid w:val="008A6642"/>
    <w:rsid w:val="008A68BD"/>
    <w:rsid w:val="008A6FE6"/>
    <w:rsid w:val="008A702A"/>
    <w:rsid w:val="008A7B63"/>
    <w:rsid w:val="008A7C7A"/>
    <w:rsid w:val="008A7DCF"/>
    <w:rsid w:val="008A7EEB"/>
    <w:rsid w:val="008B0CE2"/>
    <w:rsid w:val="008B0E7C"/>
    <w:rsid w:val="008B1343"/>
    <w:rsid w:val="008B1670"/>
    <w:rsid w:val="008B1944"/>
    <w:rsid w:val="008B340A"/>
    <w:rsid w:val="008B364A"/>
    <w:rsid w:val="008B382C"/>
    <w:rsid w:val="008B43AA"/>
    <w:rsid w:val="008B507D"/>
    <w:rsid w:val="008B5101"/>
    <w:rsid w:val="008B524B"/>
    <w:rsid w:val="008B5462"/>
    <w:rsid w:val="008B5558"/>
    <w:rsid w:val="008B587B"/>
    <w:rsid w:val="008B63A0"/>
    <w:rsid w:val="008B6DB0"/>
    <w:rsid w:val="008B73FD"/>
    <w:rsid w:val="008B773A"/>
    <w:rsid w:val="008B7CD1"/>
    <w:rsid w:val="008C0052"/>
    <w:rsid w:val="008C0936"/>
    <w:rsid w:val="008C0CC5"/>
    <w:rsid w:val="008C1B0D"/>
    <w:rsid w:val="008C1EBE"/>
    <w:rsid w:val="008C1EFA"/>
    <w:rsid w:val="008C2CF2"/>
    <w:rsid w:val="008C2F0F"/>
    <w:rsid w:val="008C3844"/>
    <w:rsid w:val="008C57F1"/>
    <w:rsid w:val="008C5F80"/>
    <w:rsid w:val="008C610A"/>
    <w:rsid w:val="008C6156"/>
    <w:rsid w:val="008C64EC"/>
    <w:rsid w:val="008C72F3"/>
    <w:rsid w:val="008C7BB0"/>
    <w:rsid w:val="008D0389"/>
    <w:rsid w:val="008D06A5"/>
    <w:rsid w:val="008D13F7"/>
    <w:rsid w:val="008D1DC3"/>
    <w:rsid w:val="008D1F38"/>
    <w:rsid w:val="008D264F"/>
    <w:rsid w:val="008D2E9B"/>
    <w:rsid w:val="008D2FEA"/>
    <w:rsid w:val="008D3A26"/>
    <w:rsid w:val="008D3F42"/>
    <w:rsid w:val="008D4062"/>
    <w:rsid w:val="008D42DF"/>
    <w:rsid w:val="008D625F"/>
    <w:rsid w:val="008D7160"/>
    <w:rsid w:val="008D7316"/>
    <w:rsid w:val="008D7D4E"/>
    <w:rsid w:val="008D7E7A"/>
    <w:rsid w:val="008D7ED4"/>
    <w:rsid w:val="008E0389"/>
    <w:rsid w:val="008E06AE"/>
    <w:rsid w:val="008E09ED"/>
    <w:rsid w:val="008E15D5"/>
    <w:rsid w:val="008E1992"/>
    <w:rsid w:val="008E2AF6"/>
    <w:rsid w:val="008E30EC"/>
    <w:rsid w:val="008E3614"/>
    <w:rsid w:val="008E4089"/>
    <w:rsid w:val="008E491C"/>
    <w:rsid w:val="008E506D"/>
    <w:rsid w:val="008E5238"/>
    <w:rsid w:val="008E618A"/>
    <w:rsid w:val="008E62FC"/>
    <w:rsid w:val="008E68DA"/>
    <w:rsid w:val="008E7037"/>
    <w:rsid w:val="008F1038"/>
    <w:rsid w:val="008F1351"/>
    <w:rsid w:val="008F2019"/>
    <w:rsid w:val="008F2702"/>
    <w:rsid w:val="008F2DF1"/>
    <w:rsid w:val="008F3624"/>
    <w:rsid w:val="008F37D9"/>
    <w:rsid w:val="008F3ED5"/>
    <w:rsid w:val="008F4309"/>
    <w:rsid w:val="008F43A9"/>
    <w:rsid w:val="008F4940"/>
    <w:rsid w:val="008F4EFC"/>
    <w:rsid w:val="008F5506"/>
    <w:rsid w:val="008F5BC4"/>
    <w:rsid w:val="008F64AE"/>
    <w:rsid w:val="008F64EF"/>
    <w:rsid w:val="008F6F21"/>
    <w:rsid w:val="008F6F89"/>
    <w:rsid w:val="008F766A"/>
    <w:rsid w:val="0090054E"/>
    <w:rsid w:val="009012D7"/>
    <w:rsid w:val="00901365"/>
    <w:rsid w:val="009016AE"/>
    <w:rsid w:val="009020CB"/>
    <w:rsid w:val="00903F71"/>
    <w:rsid w:val="009041D2"/>
    <w:rsid w:val="00904FE9"/>
    <w:rsid w:val="009056A2"/>
    <w:rsid w:val="00905C6A"/>
    <w:rsid w:val="00906836"/>
    <w:rsid w:val="0090693C"/>
    <w:rsid w:val="00906B03"/>
    <w:rsid w:val="00906F94"/>
    <w:rsid w:val="00907049"/>
    <w:rsid w:val="009070CF"/>
    <w:rsid w:val="00911C59"/>
    <w:rsid w:val="009120DB"/>
    <w:rsid w:val="0091270E"/>
    <w:rsid w:val="00912D37"/>
    <w:rsid w:val="00912D84"/>
    <w:rsid w:val="0091325F"/>
    <w:rsid w:val="0091352D"/>
    <w:rsid w:val="00913BC0"/>
    <w:rsid w:val="00913E35"/>
    <w:rsid w:val="009141D2"/>
    <w:rsid w:val="009148F9"/>
    <w:rsid w:val="00914E56"/>
    <w:rsid w:val="00915B3D"/>
    <w:rsid w:val="00915D61"/>
    <w:rsid w:val="009172BC"/>
    <w:rsid w:val="00917672"/>
    <w:rsid w:val="00917847"/>
    <w:rsid w:val="00917E6F"/>
    <w:rsid w:val="00920FEE"/>
    <w:rsid w:val="009213C6"/>
    <w:rsid w:val="009225DB"/>
    <w:rsid w:val="0092260D"/>
    <w:rsid w:val="0092271A"/>
    <w:rsid w:val="009229F0"/>
    <w:rsid w:val="009232E0"/>
    <w:rsid w:val="00923473"/>
    <w:rsid w:val="009242E7"/>
    <w:rsid w:val="00924677"/>
    <w:rsid w:val="009252B7"/>
    <w:rsid w:val="00925549"/>
    <w:rsid w:val="00925F7E"/>
    <w:rsid w:val="00926AF3"/>
    <w:rsid w:val="009274F8"/>
    <w:rsid w:val="009275D5"/>
    <w:rsid w:val="00927D4A"/>
    <w:rsid w:val="0093090C"/>
    <w:rsid w:val="00930AED"/>
    <w:rsid w:val="00932DE8"/>
    <w:rsid w:val="00933148"/>
    <w:rsid w:val="009346B8"/>
    <w:rsid w:val="00934AF6"/>
    <w:rsid w:val="00934E33"/>
    <w:rsid w:val="009355E0"/>
    <w:rsid w:val="00935D6C"/>
    <w:rsid w:val="00935F4E"/>
    <w:rsid w:val="00936172"/>
    <w:rsid w:val="009364A7"/>
    <w:rsid w:val="00937144"/>
    <w:rsid w:val="009374FE"/>
    <w:rsid w:val="0093789E"/>
    <w:rsid w:val="00940199"/>
    <w:rsid w:val="00940874"/>
    <w:rsid w:val="00941D32"/>
    <w:rsid w:val="009421F3"/>
    <w:rsid w:val="00942BF7"/>
    <w:rsid w:val="00942E97"/>
    <w:rsid w:val="00943802"/>
    <w:rsid w:val="00943A60"/>
    <w:rsid w:val="00943C2E"/>
    <w:rsid w:val="00943F7E"/>
    <w:rsid w:val="00944E5B"/>
    <w:rsid w:val="0094581D"/>
    <w:rsid w:val="00946654"/>
    <w:rsid w:val="009469FB"/>
    <w:rsid w:val="00946AA7"/>
    <w:rsid w:val="00946D57"/>
    <w:rsid w:val="00947427"/>
    <w:rsid w:val="009501C3"/>
    <w:rsid w:val="00950E20"/>
    <w:rsid w:val="00951377"/>
    <w:rsid w:val="009515CE"/>
    <w:rsid w:val="00951DC7"/>
    <w:rsid w:val="0095214A"/>
    <w:rsid w:val="00952433"/>
    <w:rsid w:val="00954162"/>
    <w:rsid w:val="009542F1"/>
    <w:rsid w:val="00954939"/>
    <w:rsid w:val="0095514F"/>
    <w:rsid w:val="00956356"/>
    <w:rsid w:val="00956660"/>
    <w:rsid w:val="009567FC"/>
    <w:rsid w:val="00957356"/>
    <w:rsid w:val="009573B7"/>
    <w:rsid w:val="009577EC"/>
    <w:rsid w:val="00957AF7"/>
    <w:rsid w:val="00957E3C"/>
    <w:rsid w:val="00960667"/>
    <w:rsid w:val="00961BF7"/>
    <w:rsid w:val="00962524"/>
    <w:rsid w:val="00962DE9"/>
    <w:rsid w:val="00963655"/>
    <w:rsid w:val="00964CF2"/>
    <w:rsid w:val="00965B35"/>
    <w:rsid w:val="00965E68"/>
    <w:rsid w:val="00970DDE"/>
    <w:rsid w:val="00971554"/>
    <w:rsid w:val="00971710"/>
    <w:rsid w:val="00971D2F"/>
    <w:rsid w:val="009731E7"/>
    <w:rsid w:val="009738D7"/>
    <w:rsid w:val="00973D60"/>
    <w:rsid w:val="0097466D"/>
    <w:rsid w:val="00975E61"/>
    <w:rsid w:val="0097669D"/>
    <w:rsid w:val="0097669E"/>
    <w:rsid w:val="00977240"/>
    <w:rsid w:val="009772EC"/>
    <w:rsid w:val="00977F92"/>
    <w:rsid w:val="0098055C"/>
    <w:rsid w:val="0098084B"/>
    <w:rsid w:val="0098145C"/>
    <w:rsid w:val="0098176F"/>
    <w:rsid w:val="00982780"/>
    <w:rsid w:val="009827FA"/>
    <w:rsid w:val="00982B48"/>
    <w:rsid w:val="0098357F"/>
    <w:rsid w:val="009844D4"/>
    <w:rsid w:val="00990096"/>
    <w:rsid w:val="0099040F"/>
    <w:rsid w:val="00990A11"/>
    <w:rsid w:val="009918E8"/>
    <w:rsid w:val="009926DC"/>
    <w:rsid w:val="0099492D"/>
    <w:rsid w:val="009955A3"/>
    <w:rsid w:val="00995605"/>
    <w:rsid w:val="00995E07"/>
    <w:rsid w:val="00996003"/>
    <w:rsid w:val="00996535"/>
    <w:rsid w:val="00997AC7"/>
    <w:rsid w:val="009A0230"/>
    <w:rsid w:val="009A04D4"/>
    <w:rsid w:val="009A0FFB"/>
    <w:rsid w:val="009A178A"/>
    <w:rsid w:val="009A1AA7"/>
    <w:rsid w:val="009A1BCA"/>
    <w:rsid w:val="009A2130"/>
    <w:rsid w:val="009A21C7"/>
    <w:rsid w:val="009A221E"/>
    <w:rsid w:val="009A2CE8"/>
    <w:rsid w:val="009A2E7C"/>
    <w:rsid w:val="009A483E"/>
    <w:rsid w:val="009A486C"/>
    <w:rsid w:val="009A4D7A"/>
    <w:rsid w:val="009A52CC"/>
    <w:rsid w:val="009A5586"/>
    <w:rsid w:val="009A55A5"/>
    <w:rsid w:val="009A5CDA"/>
    <w:rsid w:val="009A61D8"/>
    <w:rsid w:val="009A6CF7"/>
    <w:rsid w:val="009A74C9"/>
    <w:rsid w:val="009A783B"/>
    <w:rsid w:val="009B07FC"/>
    <w:rsid w:val="009B0DD9"/>
    <w:rsid w:val="009B24C0"/>
    <w:rsid w:val="009B386D"/>
    <w:rsid w:val="009B3C59"/>
    <w:rsid w:val="009B3E09"/>
    <w:rsid w:val="009B481E"/>
    <w:rsid w:val="009B4C2F"/>
    <w:rsid w:val="009B4C41"/>
    <w:rsid w:val="009B5249"/>
    <w:rsid w:val="009B5475"/>
    <w:rsid w:val="009B66EE"/>
    <w:rsid w:val="009B6FA2"/>
    <w:rsid w:val="009B7566"/>
    <w:rsid w:val="009C03F4"/>
    <w:rsid w:val="009C0B72"/>
    <w:rsid w:val="009C0E10"/>
    <w:rsid w:val="009C1686"/>
    <w:rsid w:val="009C1F4B"/>
    <w:rsid w:val="009C20B7"/>
    <w:rsid w:val="009C2197"/>
    <w:rsid w:val="009C281B"/>
    <w:rsid w:val="009C2D50"/>
    <w:rsid w:val="009C3191"/>
    <w:rsid w:val="009C3C4C"/>
    <w:rsid w:val="009C3E8F"/>
    <w:rsid w:val="009C4863"/>
    <w:rsid w:val="009C4BAC"/>
    <w:rsid w:val="009C5090"/>
    <w:rsid w:val="009C5301"/>
    <w:rsid w:val="009C5B60"/>
    <w:rsid w:val="009C5BD3"/>
    <w:rsid w:val="009C64D8"/>
    <w:rsid w:val="009C6A9D"/>
    <w:rsid w:val="009C6AF9"/>
    <w:rsid w:val="009C72E3"/>
    <w:rsid w:val="009D0835"/>
    <w:rsid w:val="009D1C6B"/>
    <w:rsid w:val="009D25C3"/>
    <w:rsid w:val="009D26BE"/>
    <w:rsid w:val="009D29E1"/>
    <w:rsid w:val="009D2BAB"/>
    <w:rsid w:val="009D4259"/>
    <w:rsid w:val="009D47EC"/>
    <w:rsid w:val="009D4E1A"/>
    <w:rsid w:val="009D4FFF"/>
    <w:rsid w:val="009D5EC2"/>
    <w:rsid w:val="009D6D57"/>
    <w:rsid w:val="009D7A28"/>
    <w:rsid w:val="009E06D3"/>
    <w:rsid w:val="009E06E3"/>
    <w:rsid w:val="009E1C09"/>
    <w:rsid w:val="009E2717"/>
    <w:rsid w:val="009E3F65"/>
    <w:rsid w:val="009E57C5"/>
    <w:rsid w:val="009E5AED"/>
    <w:rsid w:val="009E60BA"/>
    <w:rsid w:val="009E6419"/>
    <w:rsid w:val="009E72B2"/>
    <w:rsid w:val="009E72FB"/>
    <w:rsid w:val="009E7393"/>
    <w:rsid w:val="009E7677"/>
    <w:rsid w:val="009F08F6"/>
    <w:rsid w:val="009F0D61"/>
    <w:rsid w:val="009F0DE9"/>
    <w:rsid w:val="009F126F"/>
    <w:rsid w:val="009F1594"/>
    <w:rsid w:val="009F2128"/>
    <w:rsid w:val="009F2241"/>
    <w:rsid w:val="009F23A1"/>
    <w:rsid w:val="009F33F5"/>
    <w:rsid w:val="009F3A73"/>
    <w:rsid w:val="009F3E96"/>
    <w:rsid w:val="009F40F4"/>
    <w:rsid w:val="009F4AF1"/>
    <w:rsid w:val="009F527E"/>
    <w:rsid w:val="009F5A12"/>
    <w:rsid w:val="009F6616"/>
    <w:rsid w:val="009F6C22"/>
    <w:rsid w:val="00A0172D"/>
    <w:rsid w:val="00A01D0E"/>
    <w:rsid w:val="00A0204D"/>
    <w:rsid w:val="00A02A49"/>
    <w:rsid w:val="00A0327D"/>
    <w:rsid w:val="00A044BD"/>
    <w:rsid w:val="00A0555F"/>
    <w:rsid w:val="00A0583F"/>
    <w:rsid w:val="00A05D2E"/>
    <w:rsid w:val="00A06158"/>
    <w:rsid w:val="00A06AF2"/>
    <w:rsid w:val="00A06F37"/>
    <w:rsid w:val="00A076CA"/>
    <w:rsid w:val="00A07A9F"/>
    <w:rsid w:val="00A1043C"/>
    <w:rsid w:val="00A10A39"/>
    <w:rsid w:val="00A11BCC"/>
    <w:rsid w:val="00A12018"/>
    <w:rsid w:val="00A12136"/>
    <w:rsid w:val="00A12560"/>
    <w:rsid w:val="00A125F0"/>
    <w:rsid w:val="00A12E5D"/>
    <w:rsid w:val="00A141D0"/>
    <w:rsid w:val="00A14DD4"/>
    <w:rsid w:val="00A14E9B"/>
    <w:rsid w:val="00A14F28"/>
    <w:rsid w:val="00A15C2E"/>
    <w:rsid w:val="00A15FB3"/>
    <w:rsid w:val="00A165B6"/>
    <w:rsid w:val="00A16F6A"/>
    <w:rsid w:val="00A212AB"/>
    <w:rsid w:val="00A217AC"/>
    <w:rsid w:val="00A2266D"/>
    <w:rsid w:val="00A23046"/>
    <w:rsid w:val="00A23121"/>
    <w:rsid w:val="00A23907"/>
    <w:rsid w:val="00A23B23"/>
    <w:rsid w:val="00A24942"/>
    <w:rsid w:val="00A2558C"/>
    <w:rsid w:val="00A25A77"/>
    <w:rsid w:val="00A25DB7"/>
    <w:rsid w:val="00A26B39"/>
    <w:rsid w:val="00A273E7"/>
    <w:rsid w:val="00A30C57"/>
    <w:rsid w:val="00A310EB"/>
    <w:rsid w:val="00A32517"/>
    <w:rsid w:val="00A33230"/>
    <w:rsid w:val="00A33350"/>
    <w:rsid w:val="00A34665"/>
    <w:rsid w:val="00A35A03"/>
    <w:rsid w:val="00A36569"/>
    <w:rsid w:val="00A36B64"/>
    <w:rsid w:val="00A37608"/>
    <w:rsid w:val="00A415DE"/>
    <w:rsid w:val="00A419CB"/>
    <w:rsid w:val="00A42509"/>
    <w:rsid w:val="00A425C2"/>
    <w:rsid w:val="00A43104"/>
    <w:rsid w:val="00A431C8"/>
    <w:rsid w:val="00A44A24"/>
    <w:rsid w:val="00A44CF2"/>
    <w:rsid w:val="00A4513C"/>
    <w:rsid w:val="00A45403"/>
    <w:rsid w:val="00A45543"/>
    <w:rsid w:val="00A478DF"/>
    <w:rsid w:val="00A47A7B"/>
    <w:rsid w:val="00A50099"/>
    <w:rsid w:val="00A5061A"/>
    <w:rsid w:val="00A52180"/>
    <w:rsid w:val="00A525E4"/>
    <w:rsid w:val="00A543F2"/>
    <w:rsid w:val="00A54933"/>
    <w:rsid w:val="00A54BBB"/>
    <w:rsid w:val="00A5564D"/>
    <w:rsid w:val="00A55950"/>
    <w:rsid w:val="00A55957"/>
    <w:rsid w:val="00A563AD"/>
    <w:rsid w:val="00A56D60"/>
    <w:rsid w:val="00A57828"/>
    <w:rsid w:val="00A60746"/>
    <w:rsid w:val="00A6093E"/>
    <w:rsid w:val="00A60F39"/>
    <w:rsid w:val="00A6131C"/>
    <w:rsid w:val="00A633D7"/>
    <w:rsid w:val="00A6448B"/>
    <w:rsid w:val="00A65FF3"/>
    <w:rsid w:val="00A66BC7"/>
    <w:rsid w:val="00A66C7E"/>
    <w:rsid w:val="00A6716E"/>
    <w:rsid w:val="00A70974"/>
    <w:rsid w:val="00A72CC5"/>
    <w:rsid w:val="00A74746"/>
    <w:rsid w:val="00A7479D"/>
    <w:rsid w:val="00A76832"/>
    <w:rsid w:val="00A76B4C"/>
    <w:rsid w:val="00A76D72"/>
    <w:rsid w:val="00A77EDA"/>
    <w:rsid w:val="00A81898"/>
    <w:rsid w:val="00A81D2C"/>
    <w:rsid w:val="00A82D16"/>
    <w:rsid w:val="00A82DA4"/>
    <w:rsid w:val="00A82EC5"/>
    <w:rsid w:val="00A8397A"/>
    <w:rsid w:val="00A83AB4"/>
    <w:rsid w:val="00A853FC"/>
    <w:rsid w:val="00A859F0"/>
    <w:rsid w:val="00A868B2"/>
    <w:rsid w:val="00A86917"/>
    <w:rsid w:val="00A86CA9"/>
    <w:rsid w:val="00A876A8"/>
    <w:rsid w:val="00A87B8E"/>
    <w:rsid w:val="00A90669"/>
    <w:rsid w:val="00A910C6"/>
    <w:rsid w:val="00A919CC"/>
    <w:rsid w:val="00A91A73"/>
    <w:rsid w:val="00A92199"/>
    <w:rsid w:val="00A93D80"/>
    <w:rsid w:val="00A9479F"/>
    <w:rsid w:val="00A953D7"/>
    <w:rsid w:val="00A977C8"/>
    <w:rsid w:val="00AA029F"/>
    <w:rsid w:val="00AA0333"/>
    <w:rsid w:val="00AA044F"/>
    <w:rsid w:val="00AA2427"/>
    <w:rsid w:val="00AA27BD"/>
    <w:rsid w:val="00AA28A9"/>
    <w:rsid w:val="00AA34F9"/>
    <w:rsid w:val="00AA3DC0"/>
    <w:rsid w:val="00AA5A39"/>
    <w:rsid w:val="00AA692E"/>
    <w:rsid w:val="00AA6E53"/>
    <w:rsid w:val="00AA71BE"/>
    <w:rsid w:val="00AA747E"/>
    <w:rsid w:val="00AA795C"/>
    <w:rsid w:val="00AA7B5D"/>
    <w:rsid w:val="00AA7F86"/>
    <w:rsid w:val="00AB03A0"/>
    <w:rsid w:val="00AB0578"/>
    <w:rsid w:val="00AB09EC"/>
    <w:rsid w:val="00AB0CA7"/>
    <w:rsid w:val="00AB0D2B"/>
    <w:rsid w:val="00AB10D3"/>
    <w:rsid w:val="00AB2471"/>
    <w:rsid w:val="00AB3593"/>
    <w:rsid w:val="00AB3764"/>
    <w:rsid w:val="00AB38FF"/>
    <w:rsid w:val="00AB4632"/>
    <w:rsid w:val="00AB4AB3"/>
    <w:rsid w:val="00AB4BBF"/>
    <w:rsid w:val="00AB5706"/>
    <w:rsid w:val="00AB57D3"/>
    <w:rsid w:val="00AB58D3"/>
    <w:rsid w:val="00AB6D86"/>
    <w:rsid w:val="00AB6FE0"/>
    <w:rsid w:val="00AB7B7C"/>
    <w:rsid w:val="00AC0368"/>
    <w:rsid w:val="00AC039A"/>
    <w:rsid w:val="00AC0625"/>
    <w:rsid w:val="00AC07BB"/>
    <w:rsid w:val="00AC0CB5"/>
    <w:rsid w:val="00AC0E22"/>
    <w:rsid w:val="00AC1A61"/>
    <w:rsid w:val="00AC1E09"/>
    <w:rsid w:val="00AC2D59"/>
    <w:rsid w:val="00AC526E"/>
    <w:rsid w:val="00AC5A01"/>
    <w:rsid w:val="00AC6FAD"/>
    <w:rsid w:val="00AC723C"/>
    <w:rsid w:val="00AD1596"/>
    <w:rsid w:val="00AD1636"/>
    <w:rsid w:val="00AD4440"/>
    <w:rsid w:val="00AD4763"/>
    <w:rsid w:val="00AD4E49"/>
    <w:rsid w:val="00AD52DB"/>
    <w:rsid w:val="00AD5CA5"/>
    <w:rsid w:val="00AD636D"/>
    <w:rsid w:val="00AD6B9E"/>
    <w:rsid w:val="00AD77D3"/>
    <w:rsid w:val="00AD7C74"/>
    <w:rsid w:val="00AD7E2A"/>
    <w:rsid w:val="00AD7EF6"/>
    <w:rsid w:val="00AE02F5"/>
    <w:rsid w:val="00AE0B75"/>
    <w:rsid w:val="00AE0E58"/>
    <w:rsid w:val="00AE12D6"/>
    <w:rsid w:val="00AE160A"/>
    <w:rsid w:val="00AE26FF"/>
    <w:rsid w:val="00AE2BA7"/>
    <w:rsid w:val="00AE30CC"/>
    <w:rsid w:val="00AE3C87"/>
    <w:rsid w:val="00AE4036"/>
    <w:rsid w:val="00AE40EC"/>
    <w:rsid w:val="00AE4E62"/>
    <w:rsid w:val="00AE5A12"/>
    <w:rsid w:val="00AE6996"/>
    <w:rsid w:val="00AE6F53"/>
    <w:rsid w:val="00AE753B"/>
    <w:rsid w:val="00AE7DFC"/>
    <w:rsid w:val="00AE7ED0"/>
    <w:rsid w:val="00AF216B"/>
    <w:rsid w:val="00AF281C"/>
    <w:rsid w:val="00AF2F43"/>
    <w:rsid w:val="00AF436E"/>
    <w:rsid w:val="00AF481F"/>
    <w:rsid w:val="00AF602D"/>
    <w:rsid w:val="00B00685"/>
    <w:rsid w:val="00B0068D"/>
    <w:rsid w:val="00B02C7A"/>
    <w:rsid w:val="00B02CAB"/>
    <w:rsid w:val="00B0354A"/>
    <w:rsid w:val="00B03920"/>
    <w:rsid w:val="00B03D08"/>
    <w:rsid w:val="00B0430F"/>
    <w:rsid w:val="00B050CC"/>
    <w:rsid w:val="00B05480"/>
    <w:rsid w:val="00B05B80"/>
    <w:rsid w:val="00B06200"/>
    <w:rsid w:val="00B066A6"/>
    <w:rsid w:val="00B06E77"/>
    <w:rsid w:val="00B077CD"/>
    <w:rsid w:val="00B10F6A"/>
    <w:rsid w:val="00B11E08"/>
    <w:rsid w:val="00B12B7C"/>
    <w:rsid w:val="00B12D7E"/>
    <w:rsid w:val="00B1323D"/>
    <w:rsid w:val="00B13323"/>
    <w:rsid w:val="00B13499"/>
    <w:rsid w:val="00B13C22"/>
    <w:rsid w:val="00B15883"/>
    <w:rsid w:val="00B159E2"/>
    <w:rsid w:val="00B16587"/>
    <w:rsid w:val="00B16764"/>
    <w:rsid w:val="00B16DA7"/>
    <w:rsid w:val="00B16EE4"/>
    <w:rsid w:val="00B171AA"/>
    <w:rsid w:val="00B20849"/>
    <w:rsid w:val="00B20FDC"/>
    <w:rsid w:val="00B2151E"/>
    <w:rsid w:val="00B21B9C"/>
    <w:rsid w:val="00B21D5E"/>
    <w:rsid w:val="00B21D77"/>
    <w:rsid w:val="00B227CF"/>
    <w:rsid w:val="00B2351E"/>
    <w:rsid w:val="00B23743"/>
    <w:rsid w:val="00B2491D"/>
    <w:rsid w:val="00B25BE7"/>
    <w:rsid w:val="00B26692"/>
    <w:rsid w:val="00B26C0B"/>
    <w:rsid w:val="00B270FA"/>
    <w:rsid w:val="00B31414"/>
    <w:rsid w:val="00B3249E"/>
    <w:rsid w:val="00B3265C"/>
    <w:rsid w:val="00B330A0"/>
    <w:rsid w:val="00B34E96"/>
    <w:rsid w:val="00B35396"/>
    <w:rsid w:val="00B35786"/>
    <w:rsid w:val="00B35B87"/>
    <w:rsid w:val="00B36C37"/>
    <w:rsid w:val="00B36E21"/>
    <w:rsid w:val="00B379EC"/>
    <w:rsid w:val="00B37D68"/>
    <w:rsid w:val="00B40A89"/>
    <w:rsid w:val="00B415C0"/>
    <w:rsid w:val="00B41A4E"/>
    <w:rsid w:val="00B4252B"/>
    <w:rsid w:val="00B42697"/>
    <w:rsid w:val="00B42A76"/>
    <w:rsid w:val="00B4372F"/>
    <w:rsid w:val="00B450B5"/>
    <w:rsid w:val="00B4641E"/>
    <w:rsid w:val="00B46714"/>
    <w:rsid w:val="00B47F97"/>
    <w:rsid w:val="00B505FB"/>
    <w:rsid w:val="00B50974"/>
    <w:rsid w:val="00B50F81"/>
    <w:rsid w:val="00B51152"/>
    <w:rsid w:val="00B51381"/>
    <w:rsid w:val="00B519E3"/>
    <w:rsid w:val="00B51AAA"/>
    <w:rsid w:val="00B5216D"/>
    <w:rsid w:val="00B526A5"/>
    <w:rsid w:val="00B53AFA"/>
    <w:rsid w:val="00B53B7F"/>
    <w:rsid w:val="00B53E6A"/>
    <w:rsid w:val="00B53ED8"/>
    <w:rsid w:val="00B54ACF"/>
    <w:rsid w:val="00B54E79"/>
    <w:rsid w:val="00B551F0"/>
    <w:rsid w:val="00B56555"/>
    <w:rsid w:val="00B572EA"/>
    <w:rsid w:val="00B575E2"/>
    <w:rsid w:val="00B60175"/>
    <w:rsid w:val="00B603CA"/>
    <w:rsid w:val="00B61521"/>
    <w:rsid w:val="00B6194E"/>
    <w:rsid w:val="00B62250"/>
    <w:rsid w:val="00B62817"/>
    <w:rsid w:val="00B64E50"/>
    <w:rsid w:val="00B65AC8"/>
    <w:rsid w:val="00B70AC8"/>
    <w:rsid w:val="00B713A3"/>
    <w:rsid w:val="00B71DC5"/>
    <w:rsid w:val="00B71F7F"/>
    <w:rsid w:val="00B72C4D"/>
    <w:rsid w:val="00B734DF"/>
    <w:rsid w:val="00B738D5"/>
    <w:rsid w:val="00B74329"/>
    <w:rsid w:val="00B75A43"/>
    <w:rsid w:val="00B75D9A"/>
    <w:rsid w:val="00B760B4"/>
    <w:rsid w:val="00B76799"/>
    <w:rsid w:val="00B76FDC"/>
    <w:rsid w:val="00B772B0"/>
    <w:rsid w:val="00B77CA4"/>
    <w:rsid w:val="00B8096D"/>
    <w:rsid w:val="00B81270"/>
    <w:rsid w:val="00B8148D"/>
    <w:rsid w:val="00B81878"/>
    <w:rsid w:val="00B81B98"/>
    <w:rsid w:val="00B81C3B"/>
    <w:rsid w:val="00B81FAB"/>
    <w:rsid w:val="00B82247"/>
    <w:rsid w:val="00B823DB"/>
    <w:rsid w:val="00B84524"/>
    <w:rsid w:val="00B84A08"/>
    <w:rsid w:val="00B84E0C"/>
    <w:rsid w:val="00B8533A"/>
    <w:rsid w:val="00B85D87"/>
    <w:rsid w:val="00B85DED"/>
    <w:rsid w:val="00B865BA"/>
    <w:rsid w:val="00B86B0E"/>
    <w:rsid w:val="00B86DC4"/>
    <w:rsid w:val="00B87E50"/>
    <w:rsid w:val="00B90EC1"/>
    <w:rsid w:val="00B919E7"/>
    <w:rsid w:val="00B91F25"/>
    <w:rsid w:val="00B91FAE"/>
    <w:rsid w:val="00B92113"/>
    <w:rsid w:val="00B923C6"/>
    <w:rsid w:val="00B92595"/>
    <w:rsid w:val="00B92D4A"/>
    <w:rsid w:val="00B94397"/>
    <w:rsid w:val="00B95130"/>
    <w:rsid w:val="00B954F6"/>
    <w:rsid w:val="00B95A00"/>
    <w:rsid w:val="00B96149"/>
    <w:rsid w:val="00B96152"/>
    <w:rsid w:val="00B964AF"/>
    <w:rsid w:val="00B96B51"/>
    <w:rsid w:val="00B97211"/>
    <w:rsid w:val="00B97217"/>
    <w:rsid w:val="00B97A7E"/>
    <w:rsid w:val="00BA0482"/>
    <w:rsid w:val="00BA0493"/>
    <w:rsid w:val="00BA10DC"/>
    <w:rsid w:val="00BA34F3"/>
    <w:rsid w:val="00BA3B1A"/>
    <w:rsid w:val="00BA4434"/>
    <w:rsid w:val="00BA4860"/>
    <w:rsid w:val="00BA5413"/>
    <w:rsid w:val="00BA62B7"/>
    <w:rsid w:val="00BA6922"/>
    <w:rsid w:val="00BA7B7C"/>
    <w:rsid w:val="00BA7D83"/>
    <w:rsid w:val="00BB0639"/>
    <w:rsid w:val="00BB0C1E"/>
    <w:rsid w:val="00BB0FD0"/>
    <w:rsid w:val="00BB1283"/>
    <w:rsid w:val="00BB2CEF"/>
    <w:rsid w:val="00BB3175"/>
    <w:rsid w:val="00BB4036"/>
    <w:rsid w:val="00BB405F"/>
    <w:rsid w:val="00BB40FE"/>
    <w:rsid w:val="00BB424D"/>
    <w:rsid w:val="00BB4838"/>
    <w:rsid w:val="00BB4E26"/>
    <w:rsid w:val="00BB4FC2"/>
    <w:rsid w:val="00BB5400"/>
    <w:rsid w:val="00BB5D02"/>
    <w:rsid w:val="00BB5E01"/>
    <w:rsid w:val="00BB6963"/>
    <w:rsid w:val="00BB7223"/>
    <w:rsid w:val="00BB788C"/>
    <w:rsid w:val="00BB7D10"/>
    <w:rsid w:val="00BC12E6"/>
    <w:rsid w:val="00BC13D9"/>
    <w:rsid w:val="00BC1D15"/>
    <w:rsid w:val="00BC1D34"/>
    <w:rsid w:val="00BC1F21"/>
    <w:rsid w:val="00BC21E0"/>
    <w:rsid w:val="00BC2797"/>
    <w:rsid w:val="00BC2E57"/>
    <w:rsid w:val="00BC3095"/>
    <w:rsid w:val="00BC35CE"/>
    <w:rsid w:val="00BC3BE0"/>
    <w:rsid w:val="00BC4259"/>
    <w:rsid w:val="00BC6202"/>
    <w:rsid w:val="00BC65BE"/>
    <w:rsid w:val="00BC6D48"/>
    <w:rsid w:val="00BD013D"/>
    <w:rsid w:val="00BD0D23"/>
    <w:rsid w:val="00BD1EE6"/>
    <w:rsid w:val="00BD2122"/>
    <w:rsid w:val="00BD26A4"/>
    <w:rsid w:val="00BD331D"/>
    <w:rsid w:val="00BD3439"/>
    <w:rsid w:val="00BD34FF"/>
    <w:rsid w:val="00BD3E6A"/>
    <w:rsid w:val="00BD419B"/>
    <w:rsid w:val="00BD45C2"/>
    <w:rsid w:val="00BD5213"/>
    <w:rsid w:val="00BD5620"/>
    <w:rsid w:val="00BD5A1F"/>
    <w:rsid w:val="00BD6011"/>
    <w:rsid w:val="00BD6F95"/>
    <w:rsid w:val="00BD71A1"/>
    <w:rsid w:val="00BD751B"/>
    <w:rsid w:val="00BE0616"/>
    <w:rsid w:val="00BE0B21"/>
    <w:rsid w:val="00BE0D51"/>
    <w:rsid w:val="00BE1F32"/>
    <w:rsid w:val="00BE1F99"/>
    <w:rsid w:val="00BE2360"/>
    <w:rsid w:val="00BE2548"/>
    <w:rsid w:val="00BE279E"/>
    <w:rsid w:val="00BE282E"/>
    <w:rsid w:val="00BE3283"/>
    <w:rsid w:val="00BE3C56"/>
    <w:rsid w:val="00BE3CBE"/>
    <w:rsid w:val="00BE40F9"/>
    <w:rsid w:val="00BE43AE"/>
    <w:rsid w:val="00BE4A1D"/>
    <w:rsid w:val="00BE4AF0"/>
    <w:rsid w:val="00BE4C67"/>
    <w:rsid w:val="00BE4E52"/>
    <w:rsid w:val="00BE4F54"/>
    <w:rsid w:val="00BE5950"/>
    <w:rsid w:val="00BE7C0C"/>
    <w:rsid w:val="00BF0C0C"/>
    <w:rsid w:val="00BF171A"/>
    <w:rsid w:val="00BF1D3A"/>
    <w:rsid w:val="00BF2E23"/>
    <w:rsid w:val="00BF2ED8"/>
    <w:rsid w:val="00BF397B"/>
    <w:rsid w:val="00BF4460"/>
    <w:rsid w:val="00BF608C"/>
    <w:rsid w:val="00BF65BE"/>
    <w:rsid w:val="00BF73EE"/>
    <w:rsid w:val="00C00276"/>
    <w:rsid w:val="00C007B4"/>
    <w:rsid w:val="00C01074"/>
    <w:rsid w:val="00C0164B"/>
    <w:rsid w:val="00C01AA7"/>
    <w:rsid w:val="00C01DC0"/>
    <w:rsid w:val="00C0229B"/>
    <w:rsid w:val="00C025F4"/>
    <w:rsid w:val="00C02E33"/>
    <w:rsid w:val="00C0302F"/>
    <w:rsid w:val="00C03D4C"/>
    <w:rsid w:val="00C044BA"/>
    <w:rsid w:val="00C04524"/>
    <w:rsid w:val="00C04650"/>
    <w:rsid w:val="00C0479C"/>
    <w:rsid w:val="00C05F26"/>
    <w:rsid w:val="00C069B9"/>
    <w:rsid w:val="00C06F23"/>
    <w:rsid w:val="00C06FCB"/>
    <w:rsid w:val="00C07114"/>
    <w:rsid w:val="00C07921"/>
    <w:rsid w:val="00C07932"/>
    <w:rsid w:val="00C10092"/>
    <w:rsid w:val="00C101F5"/>
    <w:rsid w:val="00C10438"/>
    <w:rsid w:val="00C11104"/>
    <w:rsid w:val="00C11A7B"/>
    <w:rsid w:val="00C12011"/>
    <w:rsid w:val="00C121EF"/>
    <w:rsid w:val="00C1241C"/>
    <w:rsid w:val="00C125B7"/>
    <w:rsid w:val="00C12D4A"/>
    <w:rsid w:val="00C133D6"/>
    <w:rsid w:val="00C138DD"/>
    <w:rsid w:val="00C13C68"/>
    <w:rsid w:val="00C14EFF"/>
    <w:rsid w:val="00C150B2"/>
    <w:rsid w:val="00C15918"/>
    <w:rsid w:val="00C205B5"/>
    <w:rsid w:val="00C209A0"/>
    <w:rsid w:val="00C214CB"/>
    <w:rsid w:val="00C214D1"/>
    <w:rsid w:val="00C2176E"/>
    <w:rsid w:val="00C222F0"/>
    <w:rsid w:val="00C22A56"/>
    <w:rsid w:val="00C23434"/>
    <w:rsid w:val="00C23484"/>
    <w:rsid w:val="00C23A35"/>
    <w:rsid w:val="00C23B24"/>
    <w:rsid w:val="00C2407C"/>
    <w:rsid w:val="00C24DB0"/>
    <w:rsid w:val="00C25391"/>
    <w:rsid w:val="00C25533"/>
    <w:rsid w:val="00C25A08"/>
    <w:rsid w:val="00C26E1D"/>
    <w:rsid w:val="00C2759C"/>
    <w:rsid w:val="00C27C74"/>
    <w:rsid w:val="00C304C3"/>
    <w:rsid w:val="00C31000"/>
    <w:rsid w:val="00C338CC"/>
    <w:rsid w:val="00C338E4"/>
    <w:rsid w:val="00C33AB0"/>
    <w:rsid w:val="00C33E14"/>
    <w:rsid w:val="00C343DF"/>
    <w:rsid w:val="00C350D3"/>
    <w:rsid w:val="00C37251"/>
    <w:rsid w:val="00C37F02"/>
    <w:rsid w:val="00C419F0"/>
    <w:rsid w:val="00C41B1D"/>
    <w:rsid w:val="00C41BEB"/>
    <w:rsid w:val="00C41F4E"/>
    <w:rsid w:val="00C42BB4"/>
    <w:rsid w:val="00C43977"/>
    <w:rsid w:val="00C43FD3"/>
    <w:rsid w:val="00C44429"/>
    <w:rsid w:val="00C44657"/>
    <w:rsid w:val="00C446AB"/>
    <w:rsid w:val="00C44795"/>
    <w:rsid w:val="00C44D10"/>
    <w:rsid w:val="00C45A09"/>
    <w:rsid w:val="00C462E9"/>
    <w:rsid w:val="00C4723E"/>
    <w:rsid w:val="00C47B80"/>
    <w:rsid w:val="00C47FBD"/>
    <w:rsid w:val="00C503A7"/>
    <w:rsid w:val="00C5100F"/>
    <w:rsid w:val="00C51069"/>
    <w:rsid w:val="00C528EA"/>
    <w:rsid w:val="00C534D8"/>
    <w:rsid w:val="00C536F7"/>
    <w:rsid w:val="00C537B4"/>
    <w:rsid w:val="00C53C97"/>
    <w:rsid w:val="00C54DD5"/>
    <w:rsid w:val="00C5509E"/>
    <w:rsid w:val="00C55300"/>
    <w:rsid w:val="00C5562F"/>
    <w:rsid w:val="00C55B5C"/>
    <w:rsid w:val="00C5788F"/>
    <w:rsid w:val="00C57BBF"/>
    <w:rsid w:val="00C57ED4"/>
    <w:rsid w:val="00C60A76"/>
    <w:rsid w:val="00C60F96"/>
    <w:rsid w:val="00C61667"/>
    <w:rsid w:val="00C617E9"/>
    <w:rsid w:val="00C6182A"/>
    <w:rsid w:val="00C6223B"/>
    <w:rsid w:val="00C62A42"/>
    <w:rsid w:val="00C6333B"/>
    <w:rsid w:val="00C6445C"/>
    <w:rsid w:val="00C64E18"/>
    <w:rsid w:val="00C64E24"/>
    <w:rsid w:val="00C65154"/>
    <w:rsid w:val="00C65F5F"/>
    <w:rsid w:val="00C66962"/>
    <w:rsid w:val="00C67DD8"/>
    <w:rsid w:val="00C70114"/>
    <w:rsid w:val="00C70DFB"/>
    <w:rsid w:val="00C71481"/>
    <w:rsid w:val="00C717CC"/>
    <w:rsid w:val="00C718BC"/>
    <w:rsid w:val="00C72683"/>
    <w:rsid w:val="00C72840"/>
    <w:rsid w:val="00C72985"/>
    <w:rsid w:val="00C73108"/>
    <w:rsid w:val="00C74133"/>
    <w:rsid w:val="00C749C7"/>
    <w:rsid w:val="00C758E4"/>
    <w:rsid w:val="00C75C25"/>
    <w:rsid w:val="00C76210"/>
    <w:rsid w:val="00C76ABA"/>
    <w:rsid w:val="00C76B62"/>
    <w:rsid w:val="00C773B0"/>
    <w:rsid w:val="00C7776C"/>
    <w:rsid w:val="00C806C9"/>
    <w:rsid w:val="00C80D75"/>
    <w:rsid w:val="00C81C2A"/>
    <w:rsid w:val="00C8240A"/>
    <w:rsid w:val="00C8283A"/>
    <w:rsid w:val="00C83628"/>
    <w:rsid w:val="00C84501"/>
    <w:rsid w:val="00C85204"/>
    <w:rsid w:val="00C86449"/>
    <w:rsid w:val="00C867CB"/>
    <w:rsid w:val="00C86A69"/>
    <w:rsid w:val="00C87762"/>
    <w:rsid w:val="00C87937"/>
    <w:rsid w:val="00C87C2A"/>
    <w:rsid w:val="00C87D9D"/>
    <w:rsid w:val="00C9088B"/>
    <w:rsid w:val="00C90A08"/>
    <w:rsid w:val="00C93CE8"/>
    <w:rsid w:val="00C93E37"/>
    <w:rsid w:val="00C93F5A"/>
    <w:rsid w:val="00C94376"/>
    <w:rsid w:val="00C943FE"/>
    <w:rsid w:val="00C94478"/>
    <w:rsid w:val="00C960FC"/>
    <w:rsid w:val="00C9623C"/>
    <w:rsid w:val="00C962F1"/>
    <w:rsid w:val="00C96B99"/>
    <w:rsid w:val="00C96BFB"/>
    <w:rsid w:val="00C97F44"/>
    <w:rsid w:val="00CA1282"/>
    <w:rsid w:val="00CA165A"/>
    <w:rsid w:val="00CA1846"/>
    <w:rsid w:val="00CA1BF6"/>
    <w:rsid w:val="00CA24B7"/>
    <w:rsid w:val="00CA2B48"/>
    <w:rsid w:val="00CA2F75"/>
    <w:rsid w:val="00CA3778"/>
    <w:rsid w:val="00CA4BC1"/>
    <w:rsid w:val="00CA500C"/>
    <w:rsid w:val="00CA644E"/>
    <w:rsid w:val="00CA6B35"/>
    <w:rsid w:val="00CA7219"/>
    <w:rsid w:val="00CA7C25"/>
    <w:rsid w:val="00CB02C4"/>
    <w:rsid w:val="00CB0647"/>
    <w:rsid w:val="00CB0CB2"/>
    <w:rsid w:val="00CB2278"/>
    <w:rsid w:val="00CB3826"/>
    <w:rsid w:val="00CB3DDE"/>
    <w:rsid w:val="00CB4010"/>
    <w:rsid w:val="00CB442B"/>
    <w:rsid w:val="00CB44E2"/>
    <w:rsid w:val="00CB6E42"/>
    <w:rsid w:val="00CB753B"/>
    <w:rsid w:val="00CB7882"/>
    <w:rsid w:val="00CB7CB9"/>
    <w:rsid w:val="00CC03A0"/>
    <w:rsid w:val="00CC0F4D"/>
    <w:rsid w:val="00CC2B67"/>
    <w:rsid w:val="00CC32CC"/>
    <w:rsid w:val="00CC3FBC"/>
    <w:rsid w:val="00CC4F69"/>
    <w:rsid w:val="00CC57E9"/>
    <w:rsid w:val="00CC5912"/>
    <w:rsid w:val="00CC5CCA"/>
    <w:rsid w:val="00CC681D"/>
    <w:rsid w:val="00CC71CD"/>
    <w:rsid w:val="00CC7CD9"/>
    <w:rsid w:val="00CD124C"/>
    <w:rsid w:val="00CD1D57"/>
    <w:rsid w:val="00CD2B63"/>
    <w:rsid w:val="00CD2EA6"/>
    <w:rsid w:val="00CD382D"/>
    <w:rsid w:val="00CD3A4A"/>
    <w:rsid w:val="00CD3C3F"/>
    <w:rsid w:val="00CD3E02"/>
    <w:rsid w:val="00CD421F"/>
    <w:rsid w:val="00CD4AA4"/>
    <w:rsid w:val="00CD6068"/>
    <w:rsid w:val="00CD6F74"/>
    <w:rsid w:val="00CD76A7"/>
    <w:rsid w:val="00CE19D6"/>
    <w:rsid w:val="00CE25E9"/>
    <w:rsid w:val="00CE2BDE"/>
    <w:rsid w:val="00CE2FB0"/>
    <w:rsid w:val="00CE3240"/>
    <w:rsid w:val="00CE49AD"/>
    <w:rsid w:val="00CE4CE6"/>
    <w:rsid w:val="00CE50A0"/>
    <w:rsid w:val="00CE55CE"/>
    <w:rsid w:val="00CE5F77"/>
    <w:rsid w:val="00CE6137"/>
    <w:rsid w:val="00CE624A"/>
    <w:rsid w:val="00CE63E9"/>
    <w:rsid w:val="00CE6E61"/>
    <w:rsid w:val="00CE722E"/>
    <w:rsid w:val="00CE7467"/>
    <w:rsid w:val="00CE7B4F"/>
    <w:rsid w:val="00CE7EFC"/>
    <w:rsid w:val="00CF059B"/>
    <w:rsid w:val="00CF0AE4"/>
    <w:rsid w:val="00CF0D0B"/>
    <w:rsid w:val="00CF1867"/>
    <w:rsid w:val="00CF214C"/>
    <w:rsid w:val="00CF26E9"/>
    <w:rsid w:val="00CF282C"/>
    <w:rsid w:val="00CF35FE"/>
    <w:rsid w:val="00CF3A9C"/>
    <w:rsid w:val="00CF3BF5"/>
    <w:rsid w:val="00CF406F"/>
    <w:rsid w:val="00CF6C0D"/>
    <w:rsid w:val="00CF6F30"/>
    <w:rsid w:val="00CF7BF4"/>
    <w:rsid w:val="00D00361"/>
    <w:rsid w:val="00D005B4"/>
    <w:rsid w:val="00D006FD"/>
    <w:rsid w:val="00D00A88"/>
    <w:rsid w:val="00D0264C"/>
    <w:rsid w:val="00D031AC"/>
    <w:rsid w:val="00D03417"/>
    <w:rsid w:val="00D03A2D"/>
    <w:rsid w:val="00D03DB3"/>
    <w:rsid w:val="00D03F90"/>
    <w:rsid w:val="00D03FF8"/>
    <w:rsid w:val="00D04163"/>
    <w:rsid w:val="00D047C5"/>
    <w:rsid w:val="00D05C49"/>
    <w:rsid w:val="00D06F7B"/>
    <w:rsid w:val="00D07F3E"/>
    <w:rsid w:val="00D07FB8"/>
    <w:rsid w:val="00D1080E"/>
    <w:rsid w:val="00D10CD6"/>
    <w:rsid w:val="00D10EA6"/>
    <w:rsid w:val="00D10EE1"/>
    <w:rsid w:val="00D11193"/>
    <w:rsid w:val="00D1181C"/>
    <w:rsid w:val="00D11947"/>
    <w:rsid w:val="00D127C5"/>
    <w:rsid w:val="00D130EA"/>
    <w:rsid w:val="00D1398A"/>
    <w:rsid w:val="00D13C79"/>
    <w:rsid w:val="00D13D84"/>
    <w:rsid w:val="00D14583"/>
    <w:rsid w:val="00D15C31"/>
    <w:rsid w:val="00D15E0B"/>
    <w:rsid w:val="00D16BAD"/>
    <w:rsid w:val="00D16BB6"/>
    <w:rsid w:val="00D170C3"/>
    <w:rsid w:val="00D17D70"/>
    <w:rsid w:val="00D20C94"/>
    <w:rsid w:val="00D217F0"/>
    <w:rsid w:val="00D21BD2"/>
    <w:rsid w:val="00D21CED"/>
    <w:rsid w:val="00D21EC1"/>
    <w:rsid w:val="00D22EB3"/>
    <w:rsid w:val="00D23020"/>
    <w:rsid w:val="00D23845"/>
    <w:rsid w:val="00D23E1B"/>
    <w:rsid w:val="00D23EFB"/>
    <w:rsid w:val="00D243C4"/>
    <w:rsid w:val="00D245F0"/>
    <w:rsid w:val="00D253DB"/>
    <w:rsid w:val="00D26DEB"/>
    <w:rsid w:val="00D26F7B"/>
    <w:rsid w:val="00D27342"/>
    <w:rsid w:val="00D27595"/>
    <w:rsid w:val="00D30AFA"/>
    <w:rsid w:val="00D336C7"/>
    <w:rsid w:val="00D33D4D"/>
    <w:rsid w:val="00D33E75"/>
    <w:rsid w:val="00D35241"/>
    <w:rsid w:val="00D35713"/>
    <w:rsid w:val="00D35CDA"/>
    <w:rsid w:val="00D3600B"/>
    <w:rsid w:val="00D36C5E"/>
    <w:rsid w:val="00D4049C"/>
    <w:rsid w:val="00D40A1B"/>
    <w:rsid w:val="00D40B0A"/>
    <w:rsid w:val="00D42129"/>
    <w:rsid w:val="00D422FB"/>
    <w:rsid w:val="00D42547"/>
    <w:rsid w:val="00D436D0"/>
    <w:rsid w:val="00D43B86"/>
    <w:rsid w:val="00D440C7"/>
    <w:rsid w:val="00D441B6"/>
    <w:rsid w:val="00D4435A"/>
    <w:rsid w:val="00D449AA"/>
    <w:rsid w:val="00D4522E"/>
    <w:rsid w:val="00D45560"/>
    <w:rsid w:val="00D45647"/>
    <w:rsid w:val="00D47031"/>
    <w:rsid w:val="00D47572"/>
    <w:rsid w:val="00D477A8"/>
    <w:rsid w:val="00D47A70"/>
    <w:rsid w:val="00D51037"/>
    <w:rsid w:val="00D51453"/>
    <w:rsid w:val="00D51B31"/>
    <w:rsid w:val="00D52B5F"/>
    <w:rsid w:val="00D52F8E"/>
    <w:rsid w:val="00D53083"/>
    <w:rsid w:val="00D53F7B"/>
    <w:rsid w:val="00D5408A"/>
    <w:rsid w:val="00D54645"/>
    <w:rsid w:val="00D54B3C"/>
    <w:rsid w:val="00D54DB4"/>
    <w:rsid w:val="00D5542B"/>
    <w:rsid w:val="00D56FCF"/>
    <w:rsid w:val="00D57B73"/>
    <w:rsid w:val="00D57C43"/>
    <w:rsid w:val="00D60A08"/>
    <w:rsid w:val="00D60A39"/>
    <w:rsid w:val="00D60E3E"/>
    <w:rsid w:val="00D615A0"/>
    <w:rsid w:val="00D617C5"/>
    <w:rsid w:val="00D61C34"/>
    <w:rsid w:val="00D627C6"/>
    <w:rsid w:val="00D62B28"/>
    <w:rsid w:val="00D62C0E"/>
    <w:rsid w:val="00D62E14"/>
    <w:rsid w:val="00D63523"/>
    <w:rsid w:val="00D640DD"/>
    <w:rsid w:val="00D641B1"/>
    <w:rsid w:val="00D646F2"/>
    <w:rsid w:val="00D64D9E"/>
    <w:rsid w:val="00D65F28"/>
    <w:rsid w:val="00D66B78"/>
    <w:rsid w:val="00D67249"/>
    <w:rsid w:val="00D6730A"/>
    <w:rsid w:val="00D702EC"/>
    <w:rsid w:val="00D703F9"/>
    <w:rsid w:val="00D7158A"/>
    <w:rsid w:val="00D721A5"/>
    <w:rsid w:val="00D7258D"/>
    <w:rsid w:val="00D73005"/>
    <w:rsid w:val="00D733C3"/>
    <w:rsid w:val="00D73937"/>
    <w:rsid w:val="00D73963"/>
    <w:rsid w:val="00D73C48"/>
    <w:rsid w:val="00D74905"/>
    <w:rsid w:val="00D751DB"/>
    <w:rsid w:val="00D7568B"/>
    <w:rsid w:val="00D76507"/>
    <w:rsid w:val="00D76AA4"/>
    <w:rsid w:val="00D775CE"/>
    <w:rsid w:val="00D77F0D"/>
    <w:rsid w:val="00D81BC1"/>
    <w:rsid w:val="00D83460"/>
    <w:rsid w:val="00D835A4"/>
    <w:rsid w:val="00D8381C"/>
    <w:rsid w:val="00D83964"/>
    <w:rsid w:val="00D84630"/>
    <w:rsid w:val="00D84D42"/>
    <w:rsid w:val="00D85C93"/>
    <w:rsid w:val="00D87BE7"/>
    <w:rsid w:val="00D87DAF"/>
    <w:rsid w:val="00D87F34"/>
    <w:rsid w:val="00D90773"/>
    <w:rsid w:val="00D90B36"/>
    <w:rsid w:val="00D919C9"/>
    <w:rsid w:val="00D91ABC"/>
    <w:rsid w:val="00D922FF"/>
    <w:rsid w:val="00D92739"/>
    <w:rsid w:val="00D93099"/>
    <w:rsid w:val="00D93178"/>
    <w:rsid w:val="00D93BF1"/>
    <w:rsid w:val="00D9441A"/>
    <w:rsid w:val="00D94A19"/>
    <w:rsid w:val="00D94BB5"/>
    <w:rsid w:val="00D94C3D"/>
    <w:rsid w:val="00D95325"/>
    <w:rsid w:val="00D955B0"/>
    <w:rsid w:val="00D95938"/>
    <w:rsid w:val="00D967EF"/>
    <w:rsid w:val="00D9759A"/>
    <w:rsid w:val="00D976EC"/>
    <w:rsid w:val="00D977AA"/>
    <w:rsid w:val="00D97FE5"/>
    <w:rsid w:val="00DA078C"/>
    <w:rsid w:val="00DA1472"/>
    <w:rsid w:val="00DA16FF"/>
    <w:rsid w:val="00DA1D87"/>
    <w:rsid w:val="00DA2544"/>
    <w:rsid w:val="00DA2657"/>
    <w:rsid w:val="00DA36EF"/>
    <w:rsid w:val="00DA40A0"/>
    <w:rsid w:val="00DA45D8"/>
    <w:rsid w:val="00DA5508"/>
    <w:rsid w:val="00DA5D50"/>
    <w:rsid w:val="00DA6133"/>
    <w:rsid w:val="00DA6C77"/>
    <w:rsid w:val="00DA6E76"/>
    <w:rsid w:val="00DA786F"/>
    <w:rsid w:val="00DA7AF0"/>
    <w:rsid w:val="00DA7FA5"/>
    <w:rsid w:val="00DB0FBC"/>
    <w:rsid w:val="00DB2D66"/>
    <w:rsid w:val="00DB2ECD"/>
    <w:rsid w:val="00DB41E8"/>
    <w:rsid w:val="00DB4B31"/>
    <w:rsid w:val="00DB4BFD"/>
    <w:rsid w:val="00DB521C"/>
    <w:rsid w:val="00DB5451"/>
    <w:rsid w:val="00DB54A1"/>
    <w:rsid w:val="00DB5F3C"/>
    <w:rsid w:val="00DB5FFA"/>
    <w:rsid w:val="00DB6C0C"/>
    <w:rsid w:val="00DB6DB1"/>
    <w:rsid w:val="00DC09D1"/>
    <w:rsid w:val="00DC0AFD"/>
    <w:rsid w:val="00DC1A34"/>
    <w:rsid w:val="00DC1C1D"/>
    <w:rsid w:val="00DC1F94"/>
    <w:rsid w:val="00DC2577"/>
    <w:rsid w:val="00DC3837"/>
    <w:rsid w:val="00DC5336"/>
    <w:rsid w:val="00DC55FF"/>
    <w:rsid w:val="00DC5C12"/>
    <w:rsid w:val="00DC5E2D"/>
    <w:rsid w:val="00DC6235"/>
    <w:rsid w:val="00DC66A7"/>
    <w:rsid w:val="00DC71C4"/>
    <w:rsid w:val="00DD039F"/>
    <w:rsid w:val="00DD0C42"/>
    <w:rsid w:val="00DD146C"/>
    <w:rsid w:val="00DD1A3E"/>
    <w:rsid w:val="00DD1A7F"/>
    <w:rsid w:val="00DD220C"/>
    <w:rsid w:val="00DD2F8D"/>
    <w:rsid w:val="00DD345B"/>
    <w:rsid w:val="00DD3989"/>
    <w:rsid w:val="00DD4952"/>
    <w:rsid w:val="00DD5802"/>
    <w:rsid w:val="00DD5ADC"/>
    <w:rsid w:val="00DD620D"/>
    <w:rsid w:val="00DD6381"/>
    <w:rsid w:val="00DD704C"/>
    <w:rsid w:val="00DD734E"/>
    <w:rsid w:val="00DD7677"/>
    <w:rsid w:val="00DE2373"/>
    <w:rsid w:val="00DE27A9"/>
    <w:rsid w:val="00DE28CE"/>
    <w:rsid w:val="00DE29E5"/>
    <w:rsid w:val="00DE3333"/>
    <w:rsid w:val="00DE3693"/>
    <w:rsid w:val="00DE575A"/>
    <w:rsid w:val="00DE68D9"/>
    <w:rsid w:val="00DE6D7B"/>
    <w:rsid w:val="00DF0243"/>
    <w:rsid w:val="00DF0328"/>
    <w:rsid w:val="00DF1D72"/>
    <w:rsid w:val="00DF263E"/>
    <w:rsid w:val="00DF29A1"/>
    <w:rsid w:val="00DF33EF"/>
    <w:rsid w:val="00DF41DF"/>
    <w:rsid w:val="00DF4264"/>
    <w:rsid w:val="00DF4996"/>
    <w:rsid w:val="00DF4A17"/>
    <w:rsid w:val="00DF4D39"/>
    <w:rsid w:val="00DF4E6C"/>
    <w:rsid w:val="00DF54B0"/>
    <w:rsid w:val="00DF6A16"/>
    <w:rsid w:val="00E00136"/>
    <w:rsid w:val="00E001FC"/>
    <w:rsid w:val="00E03935"/>
    <w:rsid w:val="00E03D9A"/>
    <w:rsid w:val="00E0441B"/>
    <w:rsid w:val="00E046F2"/>
    <w:rsid w:val="00E04F35"/>
    <w:rsid w:val="00E074D8"/>
    <w:rsid w:val="00E10979"/>
    <w:rsid w:val="00E11C05"/>
    <w:rsid w:val="00E126B8"/>
    <w:rsid w:val="00E13362"/>
    <w:rsid w:val="00E13477"/>
    <w:rsid w:val="00E13C06"/>
    <w:rsid w:val="00E20568"/>
    <w:rsid w:val="00E205E0"/>
    <w:rsid w:val="00E2074A"/>
    <w:rsid w:val="00E208E8"/>
    <w:rsid w:val="00E20C7D"/>
    <w:rsid w:val="00E21A14"/>
    <w:rsid w:val="00E22319"/>
    <w:rsid w:val="00E22A56"/>
    <w:rsid w:val="00E2324E"/>
    <w:rsid w:val="00E23984"/>
    <w:rsid w:val="00E247E1"/>
    <w:rsid w:val="00E24BF4"/>
    <w:rsid w:val="00E24C99"/>
    <w:rsid w:val="00E26472"/>
    <w:rsid w:val="00E267C2"/>
    <w:rsid w:val="00E26999"/>
    <w:rsid w:val="00E26C1E"/>
    <w:rsid w:val="00E26EF3"/>
    <w:rsid w:val="00E27F9D"/>
    <w:rsid w:val="00E30143"/>
    <w:rsid w:val="00E306BF"/>
    <w:rsid w:val="00E30860"/>
    <w:rsid w:val="00E31692"/>
    <w:rsid w:val="00E31CC2"/>
    <w:rsid w:val="00E32A26"/>
    <w:rsid w:val="00E338E5"/>
    <w:rsid w:val="00E3417F"/>
    <w:rsid w:val="00E341FA"/>
    <w:rsid w:val="00E34249"/>
    <w:rsid w:val="00E3490E"/>
    <w:rsid w:val="00E353F2"/>
    <w:rsid w:val="00E357D1"/>
    <w:rsid w:val="00E35E11"/>
    <w:rsid w:val="00E3688E"/>
    <w:rsid w:val="00E37166"/>
    <w:rsid w:val="00E40CD2"/>
    <w:rsid w:val="00E40DFE"/>
    <w:rsid w:val="00E40FAB"/>
    <w:rsid w:val="00E41481"/>
    <w:rsid w:val="00E417DD"/>
    <w:rsid w:val="00E42548"/>
    <w:rsid w:val="00E42C8E"/>
    <w:rsid w:val="00E42D20"/>
    <w:rsid w:val="00E42F72"/>
    <w:rsid w:val="00E4430F"/>
    <w:rsid w:val="00E44A12"/>
    <w:rsid w:val="00E44BF7"/>
    <w:rsid w:val="00E456CA"/>
    <w:rsid w:val="00E459B5"/>
    <w:rsid w:val="00E462CF"/>
    <w:rsid w:val="00E47075"/>
    <w:rsid w:val="00E477BB"/>
    <w:rsid w:val="00E47CAF"/>
    <w:rsid w:val="00E47CCD"/>
    <w:rsid w:val="00E5022C"/>
    <w:rsid w:val="00E5033C"/>
    <w:rsid w:val="00E5044A"/>
    <w:rsid w:val="00E50636"/>
    <w:rsid w:val="00E5174C"/>
    <w:rsid w:val="00E51D3B"/>
    <w:rsid w:val="00E51E22"/>
    <w:rsid w:val="00E52700"/>
    <w:rsid w:val="00E528B9"/>
    <w:rsid w:val="00E55049"/>
    <w:rsid w:val="00E5555E"/>
    <w:rsid w:val="00E557D8"/>
    <w:rsid w:val="00E56A7F"/>
    <w:rsid w:val="00E6008C"/>
    <w:rsid w:val="00E6129D"/>
    <w:rsid w:val="00E6133A"/>
    <w:rsid w:val="00E61A4D"/>
    <w:rsid w:val="00E626C7"/>
    <w:rsid w:val="00E62D44"/>
    <w:rsid w:val="00E63B44"/>
    <w:rsid w:val="00E64CB7"/>
    <w:rsid w:val="00E65382"/>
    <w:rsid w:val="00E67AA8"/>
    <w:rsid w:val="00E67CC1"/>
    <w:rsid w:val="00E703DB"/>
    <w:rsid w:val="00E704E2"/>
    <w:rsid w:val="00E706D4"/>
    <w:rsid w:val="00E70951"/>
    <w:rsid w:val="00E70CFB"/>
    <w:rsid w:val="00E72BC4"/>
    <w:rsid w:val="00E73927"/>
    <w:rsid w:val="00E74BF2"/>
    <w:rsid w:val="00E76AEC"/>
    <w:rsid w:val="00E77090"/>
    <w:rsid w:val="00E77747"/>
    <w:rsid w:val="00E7797C"/>
    <w:rsid w:val="00E8034E"/>
    <w:rsid w:val="00E8231A"/>
    <w:rsid w:val="00E83C95"/>
    <w:rsid w:val="00E8434D"/>
    <w:rsid w:val="00E84379"/>
    <w:rsid w:val="00E84C9B"/>
    <w:rsid w:val="00E85895"/>
    <w:rsid w:val="00E902EE"/>
    <w:rsid w:val="00E908AD"/>
    <w:rsid w:val="00E91BCA"/>
    <w:rsid w:val="00E929A1"/>
    <w:rsid w:val="00E93C58"/>
    <w:rsid w:val="00E94715"/>
    <w:rsid w:val="00E956EC"/>
    <w:rsid w:val="00E95A53"/>
    <w:rsid w:val="00E95BFB"/>
    <w:rsid w:val="00E9604D"/>
    <w:rsid w:val="00E9690B"/>
    <w:rsid w:val="00E969BF"/>
    <w:rsid w:val="00E96CF4"/>
    <w:rsid w:val="00EA05C6"/>
    <w:rsid w:val="00EA093E"/>
    <w:rsid w:val="00EA0E02"/>
    <w:rsid w:val="00EA10B8"/>
    <w:rsid w:val="00EA164B"/>
    <w:rsid w:val="00EA16EF"/>
    <w:rsid w:val="00EA18A4"/>
    <w:rsid w:val="00EA1E2E"/>
    <w:rsid w:val="00EA2263"/>
    <w:rsid w:val="00EA22F7"/>
    <w:rsid w:val="00EA2413"/>
    <w:rsid w:val="00EA2A16"/>
    <w:rsid w:val="00EA2F28"/>
    <w:rsid w:val="00EA321E"/>
    <w:rsid w:val="00EA3911"/>
    <w:rsid w:val="00EA3E69"/>
    <w:rsid w:val="00EA4527"/>
    <w:rsid w:val="00EA47CD"/>
    <w:rsid w:val="00EA4EDC"/>
    <w:rsid w:val="00EA537B"/>
    <w:rsid w:val="00EA57AB"/>
    <w:rsid w:val="00EA62D0"/>
    <w:rsid w:val="00EA70EE"/>
    <w:rsid w:val="00EA7B64"/>
    <w:rsid w:val="00EB0755"/>
    <w:rsid w:val="00EB1A69"/>
    <w:rsid w:val="00EB24EF"/>
    <w:rsid w:val="00EB25B8"/>
    <w:rsid w:val="00EB3811"/>
    <w:rsid w:val="00EB4F11"/>
    <w:rsid w:val="00EB531F"/>
    <w:rsid w:val="00EB5A80"/>
    <w:rsid w:val="00EB69C1"/>
    <w:rsid w:val="00EB6E1C"/>
    <w:rsid w:val="00EB7B5F"/>
    <w:rsid w:val="00EB7C2A"/>
    <w:rsid w:val="00EC185E"/>
    <w:rsid w:val="00EC268D"/>
    <w:rsid w:val="00EC2E00"/>
    <w:rsid w:val="00EC2E94"/>
    <w:rsid w:val="00EC374C"/>
    <w:rsid w:val="00EC38C2"/>
    <w:rsid w:val="00EC499C"/>
    <w:rsid w:val="00EC6669"/>
    <w:rsid w:val="00EC678B"/>
    <w:rsid w:val="00EC6C9B"/>
    <w:rsid w:val="00EC7863"/>
    <w:rsid w:val="00EC7F55"/>
    <w:rsid w:val="00ED02B7"/>
    <w:rsid w:val="00ED0BB7"/>
    <w:rsid w:val="00ED11E5"/>
    <w:rsid w:val="00ED1B0D"/>
    <w:rsid w:val="00ED24DC"/>
    <w:rsid w:val="00ED3528"/>
    <w:rsid w:val="00ED35B0"/>
    <w:rsid w:val="00ED524B"/>
    <w:rsid w:val="00ED56CC"/>
    <w:rsid w:val="00ED68F7"/>
    <w:rsid w:val="00ED699E"/>
    <w:rsid w:val="00ED7036"/>
    <w:rsid w:val="00ED708D"/>
    <w:rsid w:val="00ED75AC"/>
    <w:rsid w:val="00EE0CC4"/>
    <w:rsid w:val="00EE1548"/>
    <w:rsid w:val="00EE155C"/>
    <w:rsid w:val="00EE190F"/>
    <w:rsid w:val="00EE1995"/>
    <w:rsid w:val="00EE1E1B"/>
    <w:rsid w:val="00EE2494"/>
    <w:rsid w:val="00EE2733"/>
    <w:rsid w:val="00EE2913"/>
    <w:rsid w:val="00EE2968"/>
    <w:rsid w:val="00EE3D75"/>
    <w:rsid w:val="00EE3DC3"/>
    <w:rsid w:val="00EE45A4"/>
    <w:rsid w:val="00EE4F31"/>
    <w:rsid w:val="00EE5AB3"/>
    <w:rsid w:val="00EE6584"/>
    <w:rsid w:val="00EF060B"/>
    <w:rsid w:val="00EF087C"/>
    <w:rsid w:val="00EF0B26"/>
    <w:rsid w:val="00EF166A"/>
    <w:rsid w:val="00EF262E"/>
    <w:rsid w:val="00EF2C9F"/>
    <w:rsid w:val="00EF2D48"/>
    <w:rsid w:val="00EF398A"/>
    <w:rsid w:val="00EF4444"/>
    <w:rsid w:val="00EF4DD7"/>
    <w:rsid w:val="00EF557F"/>
    <w:rsid w:val="00EF64C6"/>
    <w:rsid w:val="00EF6BF9"/>
    <w:rsid w:val="00EF6F3F"/>
    <w:rsid w:val="00EF7CB6"/>
    <w:rsid w:val="00F00741"/>
    <w:rsid w:val="00F00CF6"/>
    <w:rsid w:val="00F00DD6"/>
    <w:rsid w:val="00F018B0"/>
    <w:rsid w:val="00F01A38"/>
    <w:rsid w:val="00F01ABE"/>
    <w:rsid w:val="00F02F6D"/>
    <w:rsid w:val="00F037EA"/>
    <w:rsid w:val="00F0469D"/>
    <w:rsid w:val="00F04A2F"/>
    <w:rsid w:val="00F04E97"/>
    <w:rsid w:val="00F04F9E"/>
    <w:rsid w:val="00F0587B"/>
    <w:rsid w:val="00F05AB9"/>
    <w:rsid w:val="00F06D46"/>
    <w:rsid w:val="00F07FF9"/>
    <w:rsid w:val="00F10732"/>
    <w:rsid w:val="00F107AF"/>
    <w:rsid w:val="00F1143C"/>
    <w:rsid w:val="00F11B49"/>
    <w:rsid w:val="00F13665"/>
    <w:rsid w:val="00F13A27"/>
    <w:rsid w:val="00F14449"/>
    <w:rsid w:val="00F15202"/>
    <w:rsid w:val="00F15EC2"/>
    <w:rsid w:val="00F15F6A"/>
    <w:rsid w:val="00F17059"/>
    <w:rsid w:val="00F17385"/>
    <w:rsid w:val="00F201F8"/>
    <w:rsid w:val="00F2022E"/>
    <w:rsid w:val="00F209D4"/>
    <w:rsid w:val="00F21283"/>
    <w:rsid w:val="00F218EE"/>
    <w:rsid w:val="00F21FBC"/>
    <w:rsid w:val="00F2298A"/>
    <w:rsid w:val="00F22F26"/>
    <w:rsid w:val="00F25801"/>
    <w:rsid w:val="00F25C9E"/>
    <w:rsid w:val="00F25DC3"/>
    <w:rsid w:val="00F26EB0"/>
    <w:rsid w:val="00F27DC4"/>
    <w:rsid w:val="00F27DE1"/>
    <w:rsid w:val="00F27EE2"/>
    <w:rsid w:val="00F304ED"/>
    <w:rsid w:val="00F3074E"/>
    <w:rsid w:val="00F322A6"/>
    <w:rsid w:val="00F32455"/>
    <w:rsid w:val="00F32569"/>
    <w:rsid w:val="00F3269D"/>
    <w:rsid w:val="00F342D2"/>
    <w:rsid w:val="00F34710"/>
    <w:rsid w:val="00F34E94"/>
    <w:rsid w:val="00F36385"/>
    <w:rsid w:val="00F36D6C"/>
    <w:rsid w:val="00F37809"/>
    <w:rsid w:val="00F379C9"/>
    <w:rsid w:val="00F37F55"/>
    <w:rsid w:val="00F40E18"/>
    <w:rsid w:val="00F41067"/>
    <w:rsid w:val="00F411CA"/>
    <w:rsid w:val="00F412EB"/>
    <w:rsid w:val="00F414D7"/>
    <w:rsid w:val="00F42952"/>
    <w:rsid w:val="00F45358"/>
    <w:rsid w:val="00F4657F"/>
    <w:rsid w:val="00F465CF"/>
    <w:rsid w:val="00F46BDB"/>
    <w:rsid w:val="00F46CE2"/>
    <w:rsid w:val="00F475C8"/>
    <w:rsid w:val="00F504E8"/>
    <w:rsid w:val="00F5113C"/>
    <w:rsid w:val="00F51649"/>
    <w:rsid w:val="00F516FD"/>
    <w:rsid w:val="00F517DC"/>
    <w:rsid w:val="00F5203F"/>
    <w:rsid w:val="00F52F29"/>
    <w:rsid w:val="00F53418"/>
    <w:rsid w:val="00F53ECD"/>
    <w:rsid w:val="00F54177"/>
    <w:rsid w:val="00F54D35"/>
    <w:rsid w:val="00F54E14"/>
    <w:rsid w:val="00F562C2"/>
    <w:rsid w:val="00F56A84"/>
    <w:rsid w:val="00F572F3"/>
    <w:rsid w:val="00F57619"/>
    <w:rsid w:val="00F57806"/>
    <w:rsid w:val="00F60040"/>
    <w:rsid w:val="00F60353"/>
    <w:rsid w:val="00F60521"/>
    <w:rsid w:val="00F6078F"/>
    <w:rsid w:val="00F60BB2"/>
    <w:rsid w:val="00F61742"/>
    <w:rsid w:val="00F6406E"/>
    <w:rsid w:val="00F64563"/>
    <w:rsid w:val="00F655C7"/>
    <w:rsid w:val="00F65D44"/>
    <w:rsid w:val="00F66382"/>
    <w:rsid w:val="00F664F6"/>
    <w:rsid w:val="00F6721F"/>
    <w:rsid w:val="00F675A1"/>
    <w:rsid w:val="00F70589"/>
    <w:rsid w:val="00F70C22"/>
    <w:rsid w:val="00F7100E"/>
    <w:rsid w:val="00F71B78"/>
    <w:rsid w:val="00F7219E"/>
    <w:rsid w:val="00F72650"/>
    <w:rsid w:val="00F726C5"/>
    <w:rsid w:val="00F73207"/>
    <w:rsid w:val="00F743D1"/>
    <w:rsid w:val="00F74E93"/>
    <w:rsid w:val="00F75B01"/>
    <w:rsid w:val="00F75B30"/>
    <w:rsid w:val="00F76AB1"/>
    <w:rsid w:val="00F81DF4"/>
    <w:rsid w:val="00F82308"/>
    <w:rsid w:val="00F8244E"/>
    <w:rsid w:val="00F824DD"/>
    <w:rsid w:val="00F827BF"/>
    <w:rsid w:val="00F829DE"/>
    <w:rsid w:val="00F82A29"/>
    <w:rsid w:val="00F82A8B"/>
    <w:rsid w:val="00F8346D"/>
    <w:rsid w:val="00F837D0"/>
    <w:rsid w:val="00F838FE"/>
    <w:rsid w:val="00F841D5"/>
    <w:rsid w:val="00F842C3"/>
    <w:rsid w:val="00F85E08"/>
    <w:rsid w:val="00F86263"/>
    <w:rsid w:val="00F8638E"/>
    <w:rsid w:val="00F867BB"/>
    <w:rsid w:val="00F879D6"/>
    <w:rsid w:val="00F90E12"/>
    <w:rsid w:val="00F90E58"/>
    <w:rsid w:val="00F90FF6"/>
    <w:rsid w:val="00F91F8F"/>
    <w:rsid w:val="00F92401"/>
    <w:rsid w:val="00F92800"/>
    <w:rsid w:val="00F929A7"/>
    <w:rsid w:val="00F933EF"/>
    <w:rsid w:val="00F93C14"/>
    <w:rsid w:val="00F93C6D"/>
    <w:rsid w:val="00F95000"/>
    <w:rsid w:val="00F96447"/>
    <w:rsid w:val="00F9775C"/>
    <w:rsid w:val="00F97D40"/>
    <w:rsid w:val="00FA0104"/>
    <w:rsid w:val="00FA0729"/>
    <w:rsid w:val="00FA0B6F"/>
    <w:rsid w:val="00FA1256"/>
    <w:rsid w:val="00FA34DA"/>
    <w:rsid w:val="00FA3547"/>
    <w:rsid w:val="00FA3E16"/>
    <w:rsid w:val="00FA4371"/>
    <w:rsid w:val="00FA4AFC"/>
    <w:rsid w:val="00FA509C"/>
    <w:rsid w:val="00FA50FF"/>
    <w:rsid w:val="00FA67F2"/>
    <w:rsid w:val="00FB00A9"/>
    <w:rsid w:val="00FB04E7"/>
    <w:rsid w:val="00FB15AB"/>
    <w:rsid w:val="00FB1AD9"/>
    <w:rsid w:val="00FB1E33"/>
    <w:rsid w:val="00FB2F70"/>
    <w:rsid w:val="00FB3D41"/>
    <w:rsid w:val="00FB4754"/>
    <w:rsid w:val="00FB4FCB"/>
    <w:rsid w:val="00FB594E"/>
    <w:rsid w:val="00FB5B05"/>
    <w:rsid w:val="00FB78B1"/>
    <w:rsid w:val="00FC04AA"/>
    <w:rsid w:val="00FC0A68"/>
    <w:rsid w:val="00FC0F2A"/>
    <w:rsid w:val="00FC1196"/>
    <w:rsid w:val="00FC1501"/>
    <w:rsid w:val="00FC1F76"/>
    <w:rsid w:val="00FC3513"/>
    <w:rsid w:val="00FC4415"/>
    <w:rsid w:val="00FC44EE"/>
    <w:rsid w:val="00FC4A5A"/>
    <w:rsid w:val="00FC509B"/>
    <w:rsid w:val="00FC50CE"/>
    <w:rsid w:val="00FC5CB6"/>
    <w:rsid w:val="00FC5E49"/>
    <w:rsid w:val="00FC5EE9"/>
    <w:rsid w:val="00FC63D6"/>
    <w:rsid w:val="00FC67B6"/>
    <w:rsid w:val="00FC6A1D"/>
    <w:rsid w:val="00FC7CA8"/>
    <w:rsid w:val="00FD03D2"/>
    <w:rsid w:val="00FD096E"/>
    <w:rsid w:val="00FD0B48"/>
    <w:rsid w:val="00FD155A"/>
    <w:rsid w:val="00FD15CB"/>
    <w:rsid w:val="00FD23EF"/>
    <w:rsid w:val="00FD2631"/>
    <w:rsid w:val="00FD2709"/>
    <w:rsid w:val="00FD285C"/>
    <w:rsid w:val="00FD4506"/>
    <w:rsid w:val="00FD51C4"/>
    <w:rsid w:val="00FD54AB"/>
    <w:rsid w:val="00FD54C4"/>
    <w:rsid w:val="00FD5DA1"/>
    <w:rsid w:val="00FD6028"/>
    <w:rsid w:val="00FD64CB"/>
    <w:rsid w:val="00FD6A34"/>
    <w:rsid w:val="00FD7AA6"/>
    <w:rsid w:val="00FD7AC1"/>
    <w:rsid w:val="00FE0EA1"/>
    <w:rsid w:val="00FE1457"/>
    <w:rsid w:val="00FE193E"/>
    <w:rsid w:val="00FE1DD0"/>
    <w:rsid w:val="00FE23DD"/>
    <w:rsid w:val="00FE25DF"/>
    <w:rsid w:val="00FE284E"/>
    <w:rsid w:val="00FE3AC9"/>
    <w:rsid w:val="00FE3CE1"/>
    <w:rsid w:val="00FE3CE4"/>
    <w:rsid w:val="00FE3DF5"/>
    <w:rsid w:val="00FE46DE"/>
    <w:rsid w:val="00FE495B"/>
    <w:rsid w:val="00FE49E8"/>
    <w:rsid w:val="00FE4AC1"/>
    <w:rsid w:val="00FE5B92"/>
    <w:rsid w:val="00FE5CF8"/>
    <w:rsid w:val="00FE5D3A"/>
    <w:rsid w:val="00FE68A3"/>
    <w:rsid w:val="00FE6BD5"/>
    <w:rsid w:val="00FE6EB4"/>
    <w:rsid w:val="00FE6EE3"/>
    <w:rsid w:val="00FE70CC"/>
    <w:rsid w:val="00FE7E6A"/>
    <w:rsid w:val="00FE7F6F"/>
    <w:rsid w:val="00FF0D35"/>
    <w:rsid w:val="00FF2385"/>
    <w:rsid w:val="00FF2952"/>
    <w:rsid w:val="00FF2CCA"/>
    <w:rsid w:val="00FF3F35"/>
    <w:rsid w:val="00FF415A"/>
    <w:rsid w:val="00FF632F"/>
    <w:rsid w:val="00FF740E"/>
    <w:rsid w:val="00FF7462"/>
    <w:rsid w:val="00FF7CC2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63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5B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D345B"/>
    <w:pPr>
      <w:pBdr>
        <w:bottom w:val="single" w:sz="12" w:space="1" w:color="365F91" w:themeColor="accent1" w:themeShade="BF"/>
      </w:pBdr>
      <w:spacing w:after="80"/>
      <w:ind w:firstLine="0"/>
      <w:outlineLvl w:val="0"/>
    </w:pPr>
    <w:rPr>
      <w:rFonts w:ascii="Corbel" w:eastAsiaTheme="majorEastAsia" w:hAnsi="Corbel" w:cstheme="majorBidi"/>
      <w:b/>
      <w:bCs/>
      <w:color w:val="365F91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45B"/>
    <w:rPr>
      <w:rFonts w:ascii="Corbel" w:eastAsiaTheme="majorEastAsia" w:hAnsi="Corbel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Prrafodelista">
    <w:name w:val="List Paragraph"/>
    <w:basedOn w:val="Normal"/>
    <w:uiPriority w:val="34"/>
    <w:qFormat/>
    <w:rsid w:val="00DD345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D345B"/>
    <w:pPr>
      <w:jc w:val="both"/>
    </w:pPr>
    <w:rPr>
      <w:rFonts w:eastAsiaTheme="minorHAnsi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345B"/>
    <w:rPr>
      <w:sz w:val="20"/>
      <w:szCs w:val="20"/>
      <w:lang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345B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DD345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right"/>
    </w:pPr>
    <w:rPr>
      <w:rFonts w:asciiTheme="majorHAnsi" w:eastAsiaTheme="majorEastAsia" w:hAnsiTheme="majorHAnsi" w:cstheme="majorBidi"/>
      <w:iCs/>
      <w:color w:val="243F60" w:themeColor="accent1" w:themeShade="7F"/>
      <w:sz w:val="44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DD345B"/>
    <w:rPr>
      <w:rFonts w:asciiTheme="majorHAnsi" w:eastAsiaTheme="majorEastAsia" w:hAnsiTheme="majorHAnsi" w:cstheme="majorBidi"/>
      <w:iCs/>
      <w:color w:val="243F60" w:themeColor="accent1" w:themeShade="7F"/>
      <w:sz w:val="44"/>
      <w:szCs w:val="60"/>
      <w:lang w:val="en-US" w:bidi="en-US"/>
    </w:rPr>
  </w:style>
  <w:style w:type="paragraph" w:styleId="Epgrafe">
    <w:name w:val="caption"/>
    <w:basedOn w:val="Normal"/>
    <w:next w:val="Normal"/>
    <w:uiPriority w:val="35"/>
    <w:unhideWhenUsed/>
    <w:qFormat/>
    <w:rsid w:val="00DD345B"/>
    <w:rPr>
      <w:b/>
      <w:bCs/>
      <w:sz w:val="18"/>
      <w:szCs w:val="18"/>
    </w:rPr>
  </w:style>
  <w:style w:type="table" w:styleId="Listavistosa-nfasis4">
    <w:name w:val="Colorful List Accent 4"/>
    <w:basedOn w:val="Tablanormal"/>
    <w:uiPriority w:val="63"/>
    <w:rsid w:val="00DD345B"/>
    <w:pPr>
      <w:spacing w:after="0" w:line="240" w:lineRule="auto"/>
      <w:ind w:firstLine="360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lara-nfasis1">
    <w:name w:val="Light List Accent 1"/>
    <w:basedOn w:val="Tablanormal"/>
    <w:rsid w:val="00DD345B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rsid w:val="00DD345B"/>
    <w:pPr>
      <w:spacing w:after="0" w:line="240" w:lineRule="auto"/>
      <w:ind w:firstLine="360"/>
    </w:pPr>
    <w:rPr>
      <w:rFonts w:eastAsiaTheme="minorEastAsia"/>
      <w:color w:val="365F91" w:themeColor="accent1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rsid w:val="00DD34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45B"/>
    <w:rPr>
      <w:rFonts w:eastAsiaTheme="minorEastAsia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4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45B"/>
    <w:rPr>
      <w:rFonts w:ascii="Tahoma" w:eastAsiaTheme="minorEastAsia" w:hAnsi="Tahoma" w:cs="Tahoma"/>
      <w:sz w:val="16"/>
      <w:szCs w:val="16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DD3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63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45B"/>
    <w:pPr>
      <w:spacing w:after="0" w:line="240" w:lineRule="auto"/>
      <w:ind w:firstLine="360"/>
    </w:pPr>
    <w:rPr>
      <w:rFonts w:eastAsiaTheme="minorEastAsia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D345B"/>
    <w:pPr>
      <w:pBdr>
        <w:bottom w:val="single" w:sz="12" w:space="1" w:color="365F91" w:themeColor="accent1" w:themeShade="BF"/>
      </w:pBdr>
      <w:spacing w:after="80"/>
      <w:ind w:firstLine="0"/>
      <w:outlineLvl w:val="0"/>
    </w:pPr>
    <w:rPr>
      <w:rFonts w:ascii="Corbel" w:eastAsiaTheme="majorEastAsia" w:hAnsi="Corbel" w:cstheme="majorBidi"/>
      <w:b/>
      <w:bCs/>
      <w:color w:val="365F91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345B"/>
    <w:rPr>
      <w:rFonts w:ascii="Corbel" w:eastAsiaTheme="majorEastAsia" w:hAnsi="Corbel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Prrafodelista">
    <w:name w:val="List Paragraph"/>
    <w:basedOn w:val="Normal"/>
    <w:uiPriority w:val="34"/>
    <w:qFormat/>
    <w:rsid w:val="00DD345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D345B"/>
    <w:pPr>
      <w:jc w:val="both"/>
    </w:pPr>
    <w:rPr>
      <w:rFonts w:eastAsiaTheme="minorHAnsi"/>
      <w:sz w:val="20"/>
      <w:szCs w:val="20"/>
      <w:lang w:val="es-EC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345B"/>
    <w:rPr>
      <w:sz w:val="20"/>
      <w:szCs w:val="20"/>
      <w:lang w:bidi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345B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DD345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right"/>
    </w:pPr>
    <w:rPr>
      <w:rFonts w:asciiTheme="majorHAnsi" w:eastAsiaTheme="majorEastAsia" w:hAnsiTheme="majorHAnsi" w:cstheme="majorBidi"/>
      <w:iCs/>
      <w:color w:val="243F60" w:themeColor="accent1" w:themeShade="7F"/>
      <w:sz w:val="44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DD345B"/>
    <w:rPr>
      <w:rFonts w:asciiTheme="majorHAnsi" w:eastAsiaTheme="majorEastAsia" w:hAnsiTheme="majorHAnsi" w:cstheme="majorBidi"/>
      <w:iCs/>
      <w:color w:val="243F60" w:themeColor="accent1" w:themeShade="7F"/>
      <w:sz w:val="44"/>
      <w:szCs w:val="60"/>
      <w:lang w:val="en-US" w:bidi="en-US"/>
    </w:rPr>
  </w:style>
  <w:style w:type="paragraph" w:styleId="Epgrafe">
    <w:name w:val="caption"/>
    <w:basedOn w:val="Normal"/>
    <w:next w:val="Normal"/>
    <w:uiPriority w:val="35"/>
    <w:unhideWhenUsed/>
    <w:qFormat/>
    <w:rsid w:val="00DD345B"/>
    <w:rPr>
      <w:b/>
      <w:bCs/>
      <w:sz w:val="18"/>
      <w:szCs w:val="18"/>
    </w:rPr>
  </w:style>
  <w:style w:type="table" w:styleId="Listavistosa-nfasis4">
    <w:name w:val="Colorful List Accent 4"/>
    <w:basedOn w:val="Tablanormal"/>
    <w:uiPriority w:val="63"/>
    <w:rsid w:val="00DD345B"/>
    <w:pPr>
      <w:spacing w:after="0" w:line="240" w:lineRule="auto"/>
      <w:ind w:firstLine="360"/>
    </w:pPr>
    <w:rPr>
      <w:rFonts w:eastAsiaTheme="minorEastAsia"/>
      <w:color w:val="000000" w:themeColor="text1"/>
      <w:lang w:val="en-US"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lara-nfasis1">
    <w:name w:val="Light List Accent 1"/>
    <w:basedOn w:val="Tablanormal"/>
    <w:rsid w:val="00DD345B"/>
    <w:pPr>
      <w:spacing w:after="0" w:line="240" w:lineRule="auto"/>
      <w:ind w:firstLine="360"/>
    </w:pPr>
    <w:rPr>
      <w:rFonts w:eastAsiaTheme="minorEastAsia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rsid w:val="00DD345B"/>
    <w:pPr>
      <w:spacing w:after="0" w:line="240" w:lineRule="auto"/>
      <w:ind w:firstLine="360"/>
    </w:pPr>
    <w:rPr>
      <w:rFonts w:eastAsiaTheme="minorEastAsia"/>
      <w:color w:val="365F91" w:themeColor="accent1" w:themeShade="BF"/>
      <w:lang w:val="en-US"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iedepgina">
    <w:name w:val="footer"/>
    <w:basedOn w:val="Normal"/>
    <w:link w:val="PiedepginaCar"/>
    <w:uiPriority w:val="99"/>
    <w:rsid w:val="00DD34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45B"/>
    <w:rPr>
      <w:rFonts w:eastAsiaTheme="minorEastAsia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34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45B"/>
    <w:rPr>
      <w:rFonts w:ascii="Tahoma" w:eastAsiaTheme="minorEastAsia" w:hAnsi="Tahoma" w:cs="Tahoma"/>
      <w:sz w:val="16"/>
      <w:szCs w:val="16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DD3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ela.garrido\Desktop\METT-EEM\CONSOLIDADO%20EEM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7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</c:dPt>
          <c:dLbls>
            <c:dLbl>
              <c:idx val="1"/>
              <c:layout>
                <c:manualLayout>
                  <c:x val="0"/>
                  <c:y val="-6.9716775599128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6.9716775599128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/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'2015'!$A$53:$A$57</c:f>
              <c:strCache>
                <c:ptCount val="5"/>
                <c:pt idx="0">
                  <c:v>ADMINISTRACION Y PLANIFICACIÓN</c:v>
                </c:pt>
                <c:pt idx="1">
                  <c:v>CONTROL Y VIGILANCIA</c:v>
                </c:pt>
                <c:pt idx="2">
                  <c:v>COMUNICACIÓN EDUCACIÓN Y PARTICIPACIÓN AMBIENTAL</c:v>
                </c:pt>
                <c:pt idx="3">
                  <c:v>USO PUBLICO Y TURISMO</c:v>
                </c:pt>
                <c:pt idx="4">
                  <c:v>MANEJO DE BIODIVERSIDAD</c:v>
                </c:pt>
              </c:strCache>
            </c:strRef>
          </c:cat>
          <c:val>
            <c:numRef>
              <c:f>'2015'!$AA$53:$AA$57</c:f>
              <c:numCache>
                <c:formatCode>0.00%</c:formatCode>
                <c:ptCount val="5"/>
                <c:pt idx="0">
                  <c:v>0.76190476190476197</c:v>
                </c:pt>
                <c:pt idx="1">
                  <c:v>0.8571428571428571</c:v>
                </c:pt>
                <c:pt idx="2">
                  <c:v>0.8571428571428571</c:v>
                </c:pt>
                <c:pt idx="3">
                  <c:v>0.52380952380952384</c:v>
                </c:pt>
                <c:pt idx="4">
                  <c:v>0.5714285714285714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2242176"/>
        <c:axId val="122728448"/>
      </c:barChart>
      <c:catAx>
        <c:axId val="12224217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s-EC"/>
          </a:p>
        </c:txPr>
        <c:crossAx val="122728448"/>
        <c:crosses val="autoZero"/>
        <c:auto val="1"/>
        <c:lblAlgn val="ctr"/>
        <c:lblOffset val="100"/>
        <c:noMultiLvlLbl val="0"/>
      </c:catAx>
      <c:valAx>
        <c:axId val="122728448"/>
        <c:scaling>
          <c:orientation val="minMax"/>
        </c:scaling>
        <c:delete val="1"/>
        <c:axPos val="b"/>
        <c:numFmt formatCode="0.00%" sourceLinked="1"/>
        <c:majorTickMark val="out"/>
        <c:minorTickMark val="none"/>
        <c:tickLblPos val="nextTo"/>
        <c:crossAx val="12224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'2015'!$E$7:$E$20</c:f>
              <c:strCache>
                <c:ptCount val="14"/>
                <c:pt idx="0">
                  <c:v>DIVERSIFICACIóN DEL PRESUPUESTO</c:v>
                </c:pt>
                <c:pt idx="1">
                  <c:v>EFECTIVIDAD</c:v>
                </c:pt>
                <c:pt idx="2">
                  <c:v>MANTENIMIENTO INFRAESTRUCTURA Y EQUIPOS</c:v>
                </c:pt>
                <c:pt idx="3">
                  <c:v>PERSONAL APOYO ADMINISTRATIVO</c:v>
                </c:pt>
                <c:pt idx="4">
                  <c:v>POA</c:v>
                </c:pt>
                <c:pt idx="5">
                  <c:v>SEGURIDAD PRESUPUESTARIA</c:v>
                </c:pt>
                <c:pt idx="6">
                  <c:v>SUFICIENCIA PRESUPUESTARIA</c:v>
                </c:pt>
                <c:pt idx="7">
                  <c:v>CATEGORíA DE MANEJO</c:v>
                </c:pt>
                <c:pt idx="8">
                  <c:v>CONECTIVIDAD TERRITORIAL</c:v>
                </c:pt>
                <c:pt idx="9">
                  <c:v>INFORMACIóN PARA MANEJO</c:v>
                </c:pt>
                <c:pt idx="10">
                  <c:v>OPERATIVIDAD</c:v>
                </c:pt>
                <c:pt idx="11">
                  <c:v>PLAN DE MANEJO</c:v>
                </c:pt>
                <c:pt idx="12">
                  <c:v>TAMAñO,  FORMA Y UBICACIóN ESPACIAL DEL AP</c:v>
                </c:pt>
                <c:pt idx="13">
                  <c:v>ZONIFICACIóN</c:v>
                </c:pt>
              </c:strCache>
            </c:strRef>
          </c:cat>
          <c:val>
            <c:numRef>
              <c:f>'2015'!$AA$7:$AA$20</c:f>
              <c:numCache>
                <c:formatCode>0%</c:formatCode>
                <c:ptCount val="14"/>
                <c:pt idx="0">
                  <c:v>0.33333333333333331</c:v>
                </c:pt>
                <c:pt idx="1">
                  <c:v>0.66666666666666663</c:v>
                </c:pt>
                <c:pt idx="2">
                  <c:v>1</c:v>
                </c:pt>
                <c:pt idx="3">
                  <c:v>0.66666666666666663</c:v>
                </c:pt>
                <c:pt idx="4">
                  <c:v>1</c:v>
                </c:pt>
                <c:pt idx="5">
                  <c:v>0.66666666666666663</c:v>
                </c:pt>
                <c:pt idx="6">
                  <c:v>0.66666666666666663</c:v>
                </c:pt>
                <c:pt idx="7">
                  <c:v>1</c:v>
                </c:pt>
                <c:pt idx="8">
                  <c:v>1</c:v>
                </c:pt>
                <c:pt idx="9">
                  <c:v>0.66666666666666663</c:v>
                </c:pt>
                <c:pt idx="10">
                  <c:v>0.66666666666666663</c:v>
                </c:pt>
                <c:pt idx="11">
                  <c:v>0.33333333333333331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7996928"/>
        <c:axId val="118342784"/>
      </c:barChart>
      <c:catAx>
        <c:axId val="117996928"/>
        <c:scaling>
          <c:orientation val="minMax"/>
        </c:scaling>
        <c:delete val="0"/>
        <c:axPos val="l"/>
        <c:majorTickMark val="none"/>
        <c:minorTickMark val="none"/>
        <c:tickLblPos val="nextTo"/>
        <c:crossAx val="118342784"/>
        <c:crosses val="autoZero"/>
        <c:auto val="1"/>
        <c:lblAlgn val="ctr"/>
        <c:lblOffset val="100"/>
        <c:noMultiLvlLbl val="0"/>
      </c:catAx>
      <c:valAx>
        <c:axId val="11834278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17996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'2015'!$E$21:$E$27</c:f>
              <c:strCache>
                <c:ptCount val="7"/>
                <c:pt idx="0">
                  <c:v>COOPERACIóN INTERINSTITUCIONAL</c:v>
                </c:pt>
                <c:pt idx="1">
                  <c:v>EQUIPO/LOGíSTICA</c:v>
                </c:pt>
                <c:pt idx="2">
                  <c:v>INFRAESTRUCTURA DE C Y V</c:v>
                </c:pt>
                <c:pt idx="3">
                  <c:v>LIMITES Y RESPETO DE LOS LÍMITES</c:v>
                </c:pt>
                <c:pt idx="4">
                  <c:v>PERSONAL/CAPACITACIóN</c:v>
                </c:pt>
                <c:pt idx="5">
                  <c:v>REGULACIONES Y APLICABILIDAD DE LA LEY</c:v>
                </c:pt>
                <c:pt idx="6">
                  <c:v>SISTEMAS DE PROTECCIóN</c:v>
                </c:pt>
              </c:strCache>
            </c:strRef>
          </c:cat>
          <c:val>
            <c:numRef>
              <c:f>'2015'!$AA$21:$AA$27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0.66666666666666663</c:v>
                </c:pt>
                <c:pt idx="3">
                  <c:v>1</c:v>
                </c:pt>
                <c:pt idx="4">
                  <c:v>0.66666666666666663</c:v>
                </c:pt>
                <c:pt idx="5">
                  <c:v>0.66666666666666663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8404224"/>
        <c:axId val="118405760"/>
      </c:barChart>
      <c:catAx>
        <c:axId val="118404224"/>
        <c:scaling>
          <c:orientation val="minMax"/>
        </c:scaling>
        <c:delete val="0"/>
        <c:axPos val="l"/>
        <c:majorTickMark val="none"/>
        <c:minorTickMark val="none"/>
        <c:tickLblPos val="nextTo"/>
        <c:crossAx val="118405760"/>
        <c:crosses val="autoZero"/>
        <c:auto val="1"/>
        <c:lblAlgn val="ctr"/>
        <c:lblOffset val="100"/>
        <c:noMultiLvlLbl val="0"/>
      </c:catAx>
      <c:valAx>
        <c:axId val="11840576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184042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3">
                <a:lumMod val="75000"/>
              </a:schemeClr>
            </a:solidFill>
          </c:spPr>
          <c:invertIfNegative val="0"/>
          <c:cat>
            <c:strRef>
              <c:f>'2015'!$E$28:$E$34</c:f>
              <c:strCache>
                <c:ptCount val="7"/>
                <c:pt idx="0">
                  <c:v>BENEFICIOS ECONóMICOS</c:v>
                </c:pt>
                <c:pt idx="1">
                  <c:v>COLABORACIóN/APOYO ACTORES LOCALES</c:v>
                </c:pt>
                <c:pt idx="2">
                  <c:v>COMUNICACIóN AMBIENTAL</c:v>
                </c:pt>
                <c:pt idx="3">
                  <c:v>EDUCACIóN AMBIENTAL</c:v>
                </c:pt>
                <c:pt idx="4">
                  <c:v>PARTICIPACIóN / REPRESENTATIVIDAD</c:v>
                </c:pt>
                <c:pt idx="5">
                  <c:v>PROGRAMAS BIENESTAR COMUNIDAD</c:v>
                </c:pt>
                <c:pt idx="6">
                  <c:v>RECURSOS</c:v>
                </c:pt>
              </c:strCache>
            </c:strRef>
          </c:cat>
          <c:val>
            <c:numRef>
              <c:f>'2015'!$AA$28:$AA$34</c:f>
              <c:numCache>
                <c:formatCode>0%</c:formatCode>
                <c:ptCount val="7"/>
                <c:pt idx="0">
                  <c:v>0.66666666666666663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0.66666666666666663</c:v>
                </c:pt>
                <c:pt idx="5">
                  <c:v>0.66666666666666663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1354880"/>
        <c:axId val="121999744"/>
      </c:barChart>
      <c:catAx>
        <c:axId val="121354880"/>
        <c:scaling>
          <c:orientation val="minMax"/>
        </c:scaling>
        <c:delete val="0"/>
        <c:axPos val="l"/>
        <c:majorTickMark val="none"/>
        <c:minorTickMark val="none"/>
        <c:tickLblPos val="nextTo"/>
        <c:crossAx val="121999744"/>
        <c:crosses val="autoZero"/>
        <c:auto val="1"/>
        <c:lblAlgn val="ctr"/>
        <c:lblOffset val="100"/>
        <c:noMultiLvlLbl val="0"/>
      </c:catAx>
      <c:valAx>
        <c:axId val="1219997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1354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'2015'!$E$35:$E$41</c:f>
              <c:strCache>
                <c:ptCount val="7"/>
                <c:pt idx="0">
                  <c:v>APOYO OPERADORES TURÍSTICOS</c:v>
                </c:pt>
                <c:pt idx="1">
                  <c:v>BENEFICIO LOCAL POR TURISMO</c:v>
                </c:pt>
                <c:pt idx="2">
                  <c:v>CONTROL DE ACCESO</c:v>
                </c:pt>
                <c:pt idx="3">
                  <c:v>FACILIDADES TURÍSTICAS</c:v>
                </c:pt>
                <c:pt idx="4">
                  <c:v>MONITOREO TURÍSTICO</c:v>
                </c:pt>
                <c:pt idx="5">
                  <c:v>PATENTES</c:v>
                </c:pt>
                <c:pt idx="6">
                  <c:v>SEGURIDAD TURíSTICA</c:v>
                </c:pt>
              </c:strCache>
            </c:strRef>
          </c:cat>
          <c:val>
            <c:numRef>
              <c:f>'2015'!$AA$35:$AA$41</c:f>
              <c:numCache>
                <c:formatCode>0%</c:formatCode>
                <c:ptCount val="7"/>
                <c:pt idx="0">
                  <c:v>0</c:v>
                </c:pt>
                <c:pt idx="1">
                  <c:v>0.33333333333333331</c:v>
                </c:pt>
                <c:pt idx="2">
                  <c:v>1</c:v>
                </c:pt>
                <c:pt idx="3">
                  <c:v>0.66666666666666663</c:v>
                </c:pt>
                <c:pt idx="4">
                  <c:v>0.66666666666666663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2384768"/>
        <c:axId val="122386304"/>
      </c:barChart>
      <c:catAx>
        <c:axId val="12238476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2386304"/>
        <c:crosses val="autoZero"/>
        <c:auto val="1"/>
        <c:lblAlgn val="ctr"/>
        <c:lblOffset val="100"/>
        <c:noMultiLvlLbl val="0"/>
      </c:catAx>
      <c:valAx>
        <c:axId val="12238630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23847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'2015'!$E$42:$E$48</c:f>
              <c:strCache>
                <c:ptCount val="7"/>
                <c:pt idx="0">
                  <c:v>INVESTIGACIóN PARA EL MANEJO</c:v>
                </c:pt>
                <c:pt idx="1">
                  <c:v>MANEJO ADAPTATIVO</c:v>
                </c:pt>
                <c:pt idx="2">
                  <c:v>MANEJO IN SITU</c:v>
                </c:pt>
                <c:pt idx="3">
                  <c:v>MANEJO PARA APROVECHAMIENTO</c:v>
                </c:pt>
                <c:pt idx="4">
                  <c:v>MANEJO PARA LA CONSERVACIóN</c:v>
                </c:pt>
                <c:pt idx="5">
                  <c:v>MONITOREO</c:v>
                </c:pt>
                <c:pt idx="6">
                  <c:v>RECURSOS</c:v>
                </c:pt>
              </c:strCache>
            </c:strRef>
          </c:cat>
          <c:val>
            <c:numRef>
              <c:f>'2015'!$AA$42:$AA$48</c:f>
              <c:numCache>
                <c:formatCode>0%</c:formatCode>
                <c:ptCount val="7"/>
                <c:pt idx="0">
                  <c:v>0.33333333333333331</c:v>
                </c:pt>
                <c:pt idx="1">
                  <c:v>0.66666666666666663</c:v>
                </c:pt>
                <c:pt idx="2">
                  <c:v>0.66666666666666663</c:v>
                </c:pt>
                <c:pt idx="3">
                  <c:v>0.66666666666666663</c:v>
                </c:pt>
                <c:pt idx="4">
                  <c:v>0.66666666666666663</c:v>
                </c:pt>
                <c:pt idx="5">
                  <c:v>0.33333333333333331</c:v>
                </c:pt>
                <c:pt idx="6">
                  <c:v>0.66666666666666663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2607488"/>
        <c:axId val="122609024"/>
      </c:barChart>
      <c:catAx>
        <c:axId val="122607488"/>
        <c:scaling>
          <c:orientation val="minMax"/>
        </c:scaling>
        <c:delete val="0"/>
        <c:axPos val="l"/>
        <c:majorTickMark val="none"/>
        <c:minorTickMark val="none"/>
        <c:tickLblPos val="nextTo"/>
        <c:crossAx val="122609024"/>
        <c:crosses val="autoZero"/>
        <c:auto val="1"/>
        <c:lblAlgn val="ctr"/>
        <c:lblOffset val="100"/>
        <c:noMultiLvlLbl val="0"/>
      </c:catAx>
      <c:valAx>
        <c:axId val="12260902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22607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C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es-EC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'2015'!$A$61:$A$65</c:f>
              <c:strCache>
                <c:ptCount val="5"/>
                <c:pt idx="0">
                  <c:v>CONTEXTO</c:v>
                </c:pt>
                <c:pt idx="1">
                  <c:v>PLANIFICACIóN </c:v>
                </c:pt>
                <c:pt idx="2">
                  <c:v>INSUMOS</c:v>
                </c:pt>
                <c:pt idx="3">
                  <c:v>PROCESOS</c:v>
                </c:pt>
                <c:pt idx="4">
                  <c:v>PRODUCTOS</c:v>
                </c:pt>
              </c:strCache>
            </c:strRef>
          </c:cat>
          <c:val>
            <c:numRef>
              <c:f>'2015'!$AA$61:$AA$65</c:f>
              <c:numCache>
                <c:formatCode>0.00%</c:formatCode>
                <c:ptCount val="5"/>
                <c:pt idx="0">
                  <c:v>0.88888888888888884</c:v>
                </c:pt>
                <c:pt idx="1">
                  <c:v>0.58333333333333326</c:v>
                </c:pt>
                <c:pt idx="2">
                  <c:v>0.74074074074074081</c:v>
                </c:pt>
                <c:pt idx="3">
                  <c:v>0.76666666666666672</c:v>
                </c:pt>
                <c:pt idx="4">
                  <c:v>0.66666666666666663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22763520"/>
        <c:axId val="123521664"/>
      </c:barChart>
      <c:catAx>
        <c:axId val="12276352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es-EC"/>
          </a:p>
        </c:txPr>
        <c:crossAx val="123521664"/>
        <c:crosses val="autoZero"/>
        <c:auto val="1"/>
        <c:lblAlgn val="ctr"/>
        <c:lblOffset val="100"/>
        <c:noMultiLvlLbl val="0"/>
      </c:catAx>
      <c:valAx>
        <c:axId val="123521664"/>
        <c:scaling>
          <c:orientation val="minMax"/>
        </c:scaling>
        <c:delete val="1"/>
        <c:axPos val="l"/>
        <c:numFmt formatCode="0.00%" sourceLinked="1"/>
        <c:majorTickMark val="out"/>
        <c:minorTickMark val="none"/>
        <c:tickLblPos val="nextTo"/>
        <c:crossAx val="122763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garrido teran mariela johana</dc:creator>
  <cp:lastModifiedBy>garrido teran mariela johana</cp:lastModifiedBy>
  <cp:revision>4</cp:revision>
  <dcterms:created xsi:type="dcterms:W3CDTF">2016-10-25T22:06:00Z</dcterms:created>
  <dcterms:modified xsi:type="dcterms:W3CDTF">2016-10-25T22:07:00Z</dcterms:modified>
</cp:coreProperties>
</file>